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jc w:val="center"/>
        <w:rPr>
          <w:rFonts w:asciiTheme="minorEastAsia" w:hAnsiTheme="minorEastAsia" w:eastAsiaTheme="minorEastAsia"/>
          <w:lang w:eastAsia="ja-JP"/>
        </w:rPr>
      </w:pPr>
      <w:r>
        <w:rPr>
          <w:rFonts w:hint="eastAsia" w:asciiTheme="minorEastAsia" w:hAnsiTheme="minorEastAsia" w:eastAsiaTheme="minorEastAsia"/>
          <w:lang w:eastAsia="ja-JP"/>
        </w:rPr>
        <w:t>指定特定相談支援事業所　相談支援事業所e</w:t>
      </w:r>
      <w:r>
        <w:rPr>
          <w:rFonts w:asciiTheme="minorEastAsia" w:hAnsiTheme="minorEastAsia" w:eastAsiaTheme="minorEastAsia"/>
          <w:lang w:eastAsia="ja-JP"/>
        </w:rPr>
        <w:t>ver</w:t>
      </w:r>
    </w:p>
    <w:p>
      <w:pPr>
        <w:pStyle w:val="4"/>
        <w:ind w:left="0"/>
        <w:jc w:val="center"/>
        <w:rPr>
          <w:rFonts w:asciiTheme="minorEastAsia" w:hAnsiTheme="minorEastAsia" w:eastAsiaTheme="minorEastAsia"/>
          <w:sz w:val="22"/>
          <w:szCs w:val="22"/>
          <w:lang w:eastAsia="ja-JP"/>
        </w:rPr>
      </w:pPr>
      <w:r>
        <w:rPr>
          <w:rFonts w:asciiTheme="minorEastAsia" w:hAnsiTheme="minorEastAsia" w:eastAsiaTheme="minorEastAsia"/>
          <w:lang w:eastAsia="ja-JP"/>
        </w:rPr>
        <w:t xml:space="preserve"> </w:t>
      </w:r>
      <w:r>
        <w:rPr>
          <w:rFonts w:hint="eastAsia" w:asciiTheme="minorEastAsia" w:hAnsiTheme="minorEastAsia" w:eastAsiaTheme="minorEastAsia"/>
          <w:lang w:eastAsia="ja-JP"/>
        </w:rPr>
        <w:t>運　営　規　程</w:t>
      </w:r>
    </w:p>
    <w:p>
      <w:pPr>
        <w:pStyle w:val="5"/>
        <w:spacing w:before="7"/>
        <w:rPr>
          <w:rFonts w:asciiTheme="minorEastAsia" w:hAnsiTheme="minorEastAsia" w:eastAsiaTheme="minorEastAsia"/>
          <w:sz w:val="34"/>
          <w:lang w:eastAsia="ja-JP"/>
        </w:rPr>
      </w:pPr>
    </w:p>
    <w:p>
      <w:pPr>
        <w:pStyle w:val="5"/>
        <w:ind w:left="113"/>
        <w:rPr>
          <w:rFonts w:asciiTheme="minorEastAsia" w:hAnsiTheme="minorEastAsia" w:eastAsiaTheme="minorEastAsia"/>
          <w:lang w:eastAsia="ja-JP"/>
        </w:rPr>
      </w:pPr>
      <w:r>
        <w:rPr>
          <w:rFonts w:asciiTheme="minorEastAsia" w:hAnsiTheme="minorEastAsia" w:eastAsiaTheme="minorEastAsia"/>
          <w:lang w:eastAsia="ja-JP"/>
        </w:rPr>
        <w:t>（事業の目的）</w:t>
      </w:r>
    </w:p>
    <w:p>
      <w:pPr>
        <w:pStyle w:val="5"/>
        <w:spacing w:before="21" w:line="259" w:lineRule="auto"/>
        <w:ind w:left="325" w:right="213" w:hanging="212"/>
        <w:jc w:val="both"/>
        <w:rPr>
          <w:rFonts w:asciiTheme="minorEastAsia" w:hAnsiTheme="minorEastAsia" w:eastAsiaTheme="minorEastAsia"/>
          <w:lang w:eastAsia="ja-JP"/>
        </w:rPr>
      </w:pPr>
      <w:r>
        <w:rPr>
          <w:rFonts w:asciiTheme="minorEastAsia" w:hAnsiTheme="minorEastAsia" w:eastAsiaTheme="minorEastAsia"/>
          <w:lang w:eastAsia="ja-JP"/>
        </w:rPr>
        <w:t>第１条 この</w:t>
      </w:r>
      <w:r>
        <w:rPr>
          <w:rFonts w:hint="eastAsia" w:asciiTheme="minorEastAsia" w:hAnsiTheme="minorEastAsia" w:eastAsiaTheme="minorEastAsia"/>
          <w:lang w:eastAsia="ja-JP"/>
        </w:rPr>
        <w:t>規程</w:t>
      </w:r>
      <w:r>
        <w:rPr>
          <w:rFonts w:asciiTheme="minorEastAsia" w:hAnsiTheme="minorEastAsia" w:eastAsiaTheme="minorEastAsia"/>
          <w:lang w:eastAsia="ja-JP"/>
        </w:rPr>
        <w:t>は、</w:t>
      </w:r>
      <w:r>
        <w:rPr>
          <w:rFonts w:hint="eastAsia" w:asciiTheme="minorEastAsia" w:hAnsiTheme="minorEastAsia" w:eastAsiaTheme="minorEastAsia"/>
          <w:lang w:eastAsia="ja-JP"/>
        </w:rPr>
        <w:t>株式会社ケアサポートe</w:t>
      </w:r>
      <w:r>
        <w:rPr>
          <w:rFonts w:asciiTheme="minorEastAsia" w:hAnsiTheme="minorEastAsia" w:eastAsiaTheme="minorEastAsia"/>
          <w:lang w:eastAsia="ja-JP"/>
        </w:rPr>
        <w:t>ver（</w:t>
      </w:r>
      <w:r>
        <w:rPr>
          <w:rFonts w:asciiTheme="minorEastAsia" w:hAnsiTheme="minorEastAsia" w:eastAsiaTheme="minorEastAsia"/>
          <w:spacing w:val="-10"/>
          <w:lang w:eastAsia="ja-JP"/>
        </w:rPr>
        <w:t>以下「事業者」という。</w:t>
      </w:r>
      <w:r>
        <w:rPr>
          <w:rFonts w:asciiTheme="minorEastAsia" w:hAnsiTheme="minorEastAsia" w:eastAsiaTheme="minorEastAsia"/>
          <w:lang w:eastAsia="ja-JP"/>
        </w:rPr>
        <w:t>）が設</w:t>
      </w:r>
      <w:r>
        <w:rPr>
          <w:rFonts w:asciiTheme="minorEastAsia" w:hAnsiTheme="minorEastAsia" w:eastAsiaTheme="minorEastAsia"/>
          <w:spacing w:val="-1"/>
          <w:lang w:eastAsia="ja-JP"/>
        </w:rPr>
        <w:t>置する</w:t>
      </w:r>
      <w:r>
        <w:rPr>
          <w:rFonts w:hint="eastAsia" w:asciiTheme="minorEastAsia" w:hAnsiTheme="minorEastAsia" w:eastAsiaTheme="minorEastAsia"/>
          <w:spacing w:val="-1"/>
          <w:lang w:eastAsia="ja-JP"/>
        </w:rPr>
        <w:t>相談支援事業所e</w:t>
      </w:r>
      <w:r>
        <w:rPr>
          <w:rFonts w:asciiTheme="minorEastAsia" w:hAnsiTheme="minorEastAsia" w:eastAsiaTheme="minorEastAsia"/>
          <w:spacing w:val="-1"/>
          <w:lang w:eastAsia="ja-JP"/>
        </w:rPr>
        <w:t>ver</w:t>
      </w:r>
      <w:r>
        <w:rPr>
          <w:rFonts w:hint="eastAsia" w:asciiTheme="minorEastAsia" w:hAnsiTheme="minorEastAsia" w:eastAsiaTheme="minorEastAsia"/>
          <w:spacing w:val="-1"/>
          <w:lang w:eastAsia="ja-JP"/>
        </w:rPr>
        <w:t>（</w:t>
      </w:r>
      <w:r>
        <w:rPr>
          <w:rFonts w:asciiTheme="minorEastAsia" w:hAnsiTheme="minorEastAsia" w:eastAsiaTheme="minorEastAsia"/>
          <w:spacing w:val="-11"/>
          <w:lang w:eastAsia="ja-JP"/>
        </w:rPr>
        <w:t>以下「事業所」という。</w:t>
      </w:r>
      <w:r>
        <w:rPr>
          <w:rFonts w:asciiTheme="minorEastAsia" w:hAnsiTheme="minorEastAsia" w:eastAsiaTheme="minorEastAsia"/>
          <w:lang w:eastAsia="ja-JP"/>
        </w:rPr>
        <w:t>）において実施する指定</w:t>
      </w:r>
      <w:r>
        <w:rPr>
          <w:rFonts w:hint="eastAsia" w:asciiTheme="minorEastAsia" w:hAnsiTheme="minorEastAsia" w:eastAsiaTheme="minorEastAsia"/>
          <w:lang w:eastAsia="ja-JP"/>
        </w:rPr>
        <w:t>特定</w:t>
      </w:r>
      <w:r>
        <w:rPr>
          <w:rFonts w:asciiTheme="minorEastAsia" w:hAnsiTheme="minorEastAsia" w:eastAsiaTheme="minorEastAsia"/>
          <w:lang w:eastAsia="ja-JP"/>
        </w:rPr>
        <w:t>相談支援事業の適正な運営を確保するために必要な人員及び運営管理に関する事項を定め、</w:t>
      </w:r>
      <w:r>
        <w:rPr>
          <w:rFonts w:hint="eastAsia" w:asciiTheme="minorEastAsia" w:hAnsiTheme="minorEastAsia" w:eastAsiaTheme="minorEastAsia"/>
          <w:lang w:eastAsia="ja-JP"/>
        </w:rPr>
        <w:t>指定特定相談支援事業の円滑な運営管理を図るとともに、事業所の従業者が</w:t>
      </w:r>
      <w:r>
        <w:rPr>
          <w:rFonts w:asciiTheme="minorEastAsia" w:hAnsiTheme="minorEastAsia" w:eastAsiaTheme="minorEastAsia"/>
          <w:lang w:eastAsia="ja-JP"/>
        </w:rPr>
        <w:t>、障</w:t>
      </w:r>
      <w:r>
        <w:rPr>
          <w:rFonts w:hint="eastAsia" w:asciiTheme="minorEastAsia" w:hAnsiTheme="minorEastAsia" w:eastAsiaTheme="minorEastAsia"/>
          <w:lang w:eastAsia="ja-JP"/>
        </w:rPr>
        <w:t>害者等</w:t>
      </w:r>
      <w:r>
        <w:rPr>
          <w:rFonts w:asciiTheme="minorEastAsia" w:hAnsiTheme="minorEastAsia" w:eastAsiaTheme="minorEastAsia"/>
          <w:lang w:eastAsia="ja-JP"/>
        </w:rPr>
        <w:t>（以下「利用者」という）の意思及び人格を尊重して、常に当該利用者の立場に立った適切な指定</w:t>
      </w:r>
      <w:r>
        <w:rPr>
          <w:rFonts w:hint="eastAsia" w:asciiTheme="minorEastAsia" w:hAnsiTheme="minorEastAsia" w:eastAsiaTheme="minorEastAsia"/>
          <w:lang w:eastAsia="ja-JP"/>
        </w:rPr>
        <w:t>特定</w:t>
      </w:r>
      <w:r>
        <w:rPr>
          <w:rFonts w:asciiTheme="minorEastAsia" w:hAnsiTheme="minorEastAsia" w:eastAsiaTheme="minorEastAsia"/>
          <w:lang w:eastAsia="ja-JP"/>
        </w:rPr>
        <w:t>相談支援の提供を確保することを目的とする。</w:t>
      </w:r>
    </w:p>
    <w:p>
      <w:pPr>
        <w:pStyle w:val="5"/>
        <w:spacing w:before="12"/>
        <w:rPr>
          <w:rFonts w:asciiTheme="minorEastAsia" w:hAnsiTheme="minorEastAsia" w:eastAsiaTheme="minorEastAsia"/>
          <w:sz w:val="22"/>
          <w:lang w:eastAsia="ja-JP"/>
        </w:rPr>
      </w:pPr>
    </w:p>
    <w:p>
      <w:pPr>
        <w:pStyle w:val="5"/>
        <w:ind w:left="113"/>
        <w:rPr>
          <w:rFonts w:asciiTheme="minorEastAsia" w:hAnsiTheme="minorEastAsia" w:eastAsiaTheme="minorEastAsia"/>
          <w:lang w:eastAsia="ja-JP"/>
        </w:rPr>
      </w:pPr>
      <w:r>
        <w:rPr>
          <w:rFonts w:asciiTheme="minorEastAsia" w:hAnsiTheme="minorEastAsia" w:eastAsiaTheme="minorEastAsia"/>
          <w:lang w:eastAsia="ja-JP"/>
        </w:rPr>
        <w:t>（運営の方針）</w:t>
      </w:r>
    </w:p>
    <w:p>
      <w:pPr>
        <w:pStyle w:val="5"/>
        <w:spacing w:before="22" w:line="259" w:lineRule="auto"/>
        <w:ind w:left="325" w:right="213" w:hanging="212"/>
        <w:jc w:val="both"/>
        <w:rPr>
          <w:rFonts w:asciiTheme="minorEastAsia" w:hAnsiTheme="minorEastAsia" w:eastAsiaTheme="minorEastAsia"/>
          <w:lang w:eastAsia="ja-JP"/>
        </w:rPr>
      </w:pPr>
      <w:r>
        <w:rPr>
          <w:rFonts w:asciiTheme="minorEastAsia" w:hAnsiTheme="minorEastAsia" w:eastAsiaTheme="minorEastAsia"/>
          <w:lang w:eastAsia="ja-JP"/>
        </w:rPr>
        <w:t>第２条 事業所は、利用者がその有する能力及び</w:t>
      </w:r>
      <w:r>
        <w:rPr>
          <w:rFonts w:hint="eastAsia" w:asciiTheme="minorEastAsia" w:hAnsiTheme="minorEastAsia" w:eastAsiaTheme="minorEastAsia"/>
          <w:lang w:eastAsia="ja-JP"/>
        </w:rPr>
        <w:t>適性</w:t>
      </w:r>
      <w:r>
        <w:rPr>
          <w:rFonts w:asciiTheme="minorEastAsia" w:hAnsiTheme="minorEastAsia" w:eastAsiaTheme="minorEastAsia"/>
          <w:lang w:eastAsia="ja-JP"/>
        </w:rPr>
        <w:t>に応じ、自立した日常生活又は社会生活を営むことができるよう、保健、医療、福祉、就労支援、教育等の関係機関との密接な連携の下で、当該利用者の意向、</w:t>
      </w:r>
      <w:r>
        <w:rPr>
          <w:rFonts w:hint="eastAsia" w:asciiTheme="minorEastAsia" w:hAnsiTheme="minorEastAsia" w:eastAsiaTheme="minorEastAsia"/>
          <w:lang w:eastAsia="ja-JP"/>
        </w:rPr>
        <w:t>適性</w:t>
      </w:r>
      <w:r>
        <w:rPr>
          <w:rFonts w:asciiTheme="minorEastAsia" w:hAnsiTheme="minorEastAsia" w:eastAsiaTheme="minorEastAsia"/>
          <w:lang w:eastAsia="ja-JP"/>
        </w:rPr>
        <w:t>、障</w:t>
      </w:r>
      <w:r>
        <w:rPr>
          <w:rFonts w:hint="eastAsia" w:asciiTheme="minorEastAsia" w:hAnsiTheme="minorEastAsia" w:eastAsiaTheme="minorEastAsia"/>
          <w:lang w:eastAsia="ja-JP"/>
        </w:rPr>
        <w:t>害</w:t>
      </w:r>
      <w:r>
        <w:rPr>
          <w:rFonts w:asciiTheme="minorEastAsia" w:hAnsiTheme="minorEastAsia" w:eastAsiaTheme="minorEastAsia"/>
          <w:lang w:eastAsia="ja-JP"/>
        </w:rPr>
        <w:t>の特性その他の状況及びその置かれている環境に応じて、適正かつ効果的に事業を行うものとする。</w:t>
      </w:r>
    </w:p>
    <w:p>
      <w:pPr>
        <w:pStyle w:val="5"/>
        <w:spacing w:before="1" w:line="259" w:lineRule="auto"/>
        <w:ind w:left="325" w:right="215" w:hanging="212"/>
        <w:jc w:val="both"/>
        <w:rPr>
          <w:rFonts w:asciiTheme="minorEastAsia" w:hAnsiTheme="minorEastAsia" w:eastAsiaTheme="minorEastAsia"/>
          <w:lang w:eastAsia="ja-JP"/>
        </w:rPr>
      </w:pPr>
      <w:r>
        <w:rPr>
          <w:rFonts w:asciiTheme="minorEastAsia" w:hAnsiTheme="minorEastAsia" w:eastAsiaTheme="minorEastAsia"/>
          <w:lang w:eastAsia="ja-JP"/>
        </w:rPr>
        <w:t>２ 事業所は、利用者の意思及び人格を尊重し、常に利用者の立場に立って、利用者に提供される福祉サービス等が特定の種類又は特定の障害福祉サービス事業を行う者に不当に偏ることのないよう、公正中立に行うものとする。</w:t>
      </w:r>
    </w:p>
    <w:p>
      <w:pPr>
        <w:pStyle w:val="5"/>
        <w:spacing w:before="2" w:line="259" w:lineRule="auto"/>
        <w:ind w:left="325" w:right="213" w:hanging="212"/>
        <w:jc w:val="both"/>
        <w:rPr>
          <w:rFonts w:asciiTheme="minorEastAsia" w:hAnsiTheme="minorEastAsia" w:eastAsiaTheme="minorEastAsia"/>
          <w:lang w:eastAsia="ja-JP"/>
        </w:rPr>
      </w:pPr>
      <w:r>
        <w:rPr>
          <w:rFonts w:asciiTheme="minorEastAsia" w:hAnsiTheme="minorEastAsia" w:eastAsiaTheme="minorEastAsia"/>
          <w:lang w:eastAsia="ja-JP"/>
        </w:rPr>
        <w:t>３ 事業所は、市町村、障害福祉サービス事業を行う者等との連携を図り、地域において必要な社会資源の改善及び開発に努めるものとする。</w:t>
      </w:r>
    </w:p>
    <w:p>
      <w:pPr>
        <w:pStyle w:val="5"/>
        <w:spacing w:line="259" w:lineRule="auto"/>
        <w:ind w:left="325" w:right="214" w:hanging="212"/>
        <w:jc w:val="both"/>
        <w:rPr>
          <w:rFonts w:asciiTheme="minorEastAsia" w:hAnsiTheme="minorEastAsia" w:eastAsiaTheme="minorEastAsia"/>
          <w:spacing w:val="11"/>
          <w:lang w:eastAsia="ja-JP"/>
        </w:rPr>
      </w:pPr>
      <w:r>
        <w:rPr>
          <w:rFonts w:hint="eastAsia" w:asciiTheme="minorEastAsia" w:hAnsiTheme="minorEastAsia" w:eastAsiaTheme="minorEastAsia"/>
          <w:spacing w:val="11"/>
          <w:lang w:eastAsia="ja-JP"/>
        </w:rPr>
        <w:t>４ 事業者は、利用者が自立した日常生活又は社会生活を営むことができるよう、利用者の意思決定の支援に配慮するよう努めなければならない。</w:t>
      </w:r>
    </w:p>
    <w:p>
      <w:pPr>
        <w:pStyle w:val="5"/>
        <w:spacing w:line="259" w:lineRule="auto"/>
        <w:ind w:left="325" w:right="214" w:hanging="212"/>
        <w:jc w:val="both"/>
        <w:rPr>
          <w:rFonts w:asciiTheme="minorEastAsia" w:hAnsiTheme="minorEastAsia" w:eastAsiaTheme="minorEastAsia"/>
          <w:lang w:eastAsia="ja-JP"/>
        </w:rPr>
      </w:pPr>
      <w:r>
        <w:rPr>
          <w:rFonts w:hint="eastAsia" w:asciiTheme="minorEastAsia" w:hAnsiTheme="minorEastAsia" w:eastAsiaTheme="minorEastAsia"/>
          <w:spacing w:val="11"/>
          <w:lang w:eastAsia="ja-JP"/>
        </w:rPr>
        <w:t>５</w:t>
      </w:r>
      <w:r>
        <w:rPr>
          <w:rFonts w:asciiTheme="minorEastAsia" w:hAnsiTheme="minorEastAsia" w:eastAsiaTheme="minorEastAsia"/>
          <w:spacing w:val="11"/>
          <w:lang w:eastAsia="ja-JP"/>
        </w:rPr>
        <w:t xml:space="preserve"> 前</w:t>
      </w:r>
      <w:r>
        <w:rPr>
          <w:rFonts w:hint="eastAsia" w:asciiTheme="minorEastAsia" w:hAnsiTheme="minorEastAsia" w:eastAsiaTheme="minorEastAsia"/>
          <w:spacing w:val="11"/>
          <w:lang w:eastAsia="ja-JP"/>
        </w:rPr>
        <w:t>四</w:t>
      </w:r>
      <w:r>
        <w:rPr>
          <w:rFonts w:asciiTheme="minorEastAsia" w:hAnsiTheme="minorEastAsia" w:eastAsiaTheme="minorEastAsia"/>
          <w:spacing w:val="11"/>
          <w:lang w:eastAsia="ja-JP"/>
        </w:rPr>
        <w:t>項のほか</w:t>
      </w:r>
      <w:r>
        <w:rPr>
          <w:rFonts w:asciiTheme="minorEastAsia" w:hAnsiTheme="minorEastAsia" w:eastAsiaTheme="minorEastAsia"/>
          <w:spacing w:val="-16"/>
          <w:lang w:eastAsia="ja-JP"/>
        </w:rPr>
        <w:t>、「障害者の日常生活及び社会生活を総合的に支援するための法律」</w:t>
      </w:r>
      <w:r>
        <w:rPr>
          <w:rFonts w:asciiTheme="minorEastAsia" w:hAnsiTheme="minorEastAsia" w:eastAsiaTheme="minorEastAsia"/>
          <w:lang w:eastAsia="ja-JP"/>
        </w:rPr>
        <w:t>（平成十七</w:t>
      </w:r>
      <w:r>
        <w:rPr>
          <w:rFonts w:asciiTheme="minorEastAsia" w:hAnsiTheme="minorEastAsia" w:eastAsiaTheme="minorEastAsia"/>
          <w:spacing w:val="-15"/>
          <w:lang w:eastAsia="ja-JP"/>
        </w:rPr>
        <w:t>年法律第百二十三号。以下「法」という。</w:t>
      </w:r>
      <w:r>
        <w:rPr>
          <w:rFonts w:asciiTheme="minorEastAsia" w:hAnsiTheme="minorEastAsia" w:eastAsiaTheme="minorEastAsia"/>
          <w:spacing w:val="-25"/>
          <w:lang w:eastAsia="ja-JP"/>
        </w:rPr>
        <w:t>）</w:t>
      </w:r>
      <w:r>
        <w:rPr>
          <w:rFonts w:asciiTheme="minorEastAsia" w:hAnsiTheme="minorEastAsia" w:eastAsiaTheme="minorEastAsia"/>
          <w:spacing w:val="-6"/>
          <w:lang w:eastAsia="ja-JP"/>
        </w:rPr>
        <w:t>及び「障害者の日常生活及び社会生活を総合的に支</w:t>
      </w:r>
      <w:r>
        <w:rPr>
          <w:rFonts w:asciiTheme="minorEastAsia" w:hAnsiTheme="minorEastAsia" w:eastAsiaTheme="minorEastAsia"/>
          <w:spacing w:val="-4"/>
          <w:lang w:eastAsia="ja-JP"/>
        </w:rPr>
        <w:t>援するための法律に基づく指定計画相談支援の事業の人員及び運営に関する基準」</w:t>
      </w:r>
      <w:r>
        <w:rPr>
          <w:rFonts w:asciiTheme="minorEastAsia" w:hAnsiTheme="minorEastAsia" w:eastAsiaTheme="minorEastAsia"/>
          <w:lang w:eastAsia="ja-JP"/>
        </w:rPr>
        <w:t>（</w:t>
      </w:r>
      <w:r>
        <w:rPr>
          <w:rFonts w:asciiTheme="minorEastAsia" w:hAnsiTheme="minorEastAsia" w:eastAsiaTheme="minorEastAsia"/>
          <w:spacing w:val="-18"/>
          <w:lang w:eastAsia="ja-JP"/>
        </w:rPr>
        <w:t xml:space="preserve">平成 </w:t>
      </w:r>
      <w:r>
        <w:rPr>
          <w:rFonts w:asciiTheme="minorEastAsia" w:hAnsiTheme="minorEastAsia" w:eastAsiaTheme="minorEastAsia"/>
          <w:lang w:eastAsia="ja-JP"/>
        </w:rPr>
        <w:t>24</w:t>
      </w:r>
      <w:r>
        <w:rPr>
          <w:rFonts w:asciiTheme="minorEastAsia" w:hAnsiTheme="minorEastAsia" w:eastAsiaTheme="minorEastAsia"/>
          <w:spacing w:val="-28"/>
          <w:lang w:eastAsia="ja-JP"/>
        </w:rPr>
        <w:t xml:space="preserve"> 年</w:t>
      </w:r>
      <w:r>
        <w:rPr>
          <w:rFonts w:asciiTheme="minorEastAsia" w:hAnsiTheme="minorEastAsia" w:eastAsiaTheme="minorEastAsia"/>
          <w:spacing w:val="-8"/>
          <w:lang w:eastAsia="ja-JP"/>
        </w:rPr>
        <w:t xml:space="preserve">厚生労働省令第 </w:t>
      </w:r>
      <w:r>
        <w:rPr>
          <w:rFonts w:asciiTheme="minorEastAsia" w:hAnsiTheme="minorEastAsia" w:eastAsiaTheme="minorEastAsia"/>
          <w:spacing w:val="-1"/>
          <w:lang w:eastAsia="ja-JP"/>
        </w:rPr>
        <w:t>28</w:t>
      </w:r>
      <w:r>
        <w:rPr>
          <w:rFonts w:asciiTheme="minorEastAsia" w:hAnsiTheme="minorEastAsia" w:eastAsiaTheme="minorEastAsia"/>
          <w:spacing w:val="-27"/>
          <w:lang w:eastAsia="ja-JP"/>
        </w:rPr>
        <w:t xml:space="preserve"> 号</w:t>
      </w:r>
      <w:r>
        <w:rPr>
          <w:rFonts w:asciiTheme="minorEastAsia" w:hAnsiTheme="minorEastAsia" w:eastAsiaTheme="minorEastAsia"/>
          <w:spacing w:val="-53"/>
          <w:lang w:eastAsia="ja-JP"/>
        </w:rPr>
        <w:t>）</w:t>
      </w:r>
      <w:r>
        <w:rPr>
          <w:rFonts w:asciiTheme="minorEastAsia" w:hAnsiTheme="minorEastAsia" w:eastAsiaTheme="minorEastAsia"/>
          <w:spacing w:val="-3"/>
          <w:lang w:eastAsia="ja-JP"/>
        </w:rPr>
        <w:t>に定める内容のほかその他関係法令等を遵守し、指定</w:t>
      </w:r>
      <w:r>
        <w:rPr>
          <w:rFonts w:hint="eastAsia" w:asciiTheme="minorEastAsia" w:hAnsiTheme="minorEastAsia" w:eastAsiaTheme="minorEastAsia"/>
          <w:spacing w:val="-3"/>
          <w:lang w:eastAsia="ja-JP"/>
        </w:rPr>
        <w:t>特定</w:t>
      </w:r>
      <w:r>
        <w:rPr>
          <w:rFonts w:asciiTheme="minorEastAsia" w:hAnsiTheme="minorEastAsia" w:eastAsiaTheme="minorEastAsia"/>
          <w:spacing w:val="-3"/>
          <w:lang w:eastAsia="ja-JP"/>
        </w:rPr>
        <w:t>相談支援を実</w:t>
      </w:r>
      <w:r>
        <w:rPr>
          <w:rFonts w:asciiTheme="minorEastAsia" w:hAnsiTheme="minorEastAsia" w:eastAsiaTheme="minorEastAsia"/>
          <w:lang w:eastAsia="ja-JP"/>
        </w:rPr>
        <w:t>施するものとする。</w:t>
      </w:r>
    </w:p>
    <w:p>
      <w:pPr>
        <w:pStyle w:val="5"/>
        <w:spacing w:before="12"/>
        <w:rPr>
          <w:rFonts w:asciiTheme="minorEastAsia" w:hAnsiTheme="minorEastAsia" w:eastAsiaTheme="minorEastAsia"/>
          <w:sz w:val="22"/>
          <w:lang w:eastAsia="ja-JP"/>
        </w:rPr>
      </w:pPr>
    </w:p>
    <w:p>
      <w:pPr>
        <w:pStyle w:val="5"/>
        <w:ind w:left="114"/>
        <w:rPr>
          <w:rFonts w:asciiTheme="minorEastAsia" w:hAnsiTheme="minorEastAsia" w:eastAsiaTheme="minorEastAsia"/>
          <w:lang w:eastAsia="ja-JP"/>
        </w:rPr>
      </w:pPr>
      <w:r>
        <w:rPr>
          <w:rFonts w:asciiTheme="minorEastAsia" w:hAnsiTheme="minorEastAsia" w:eastAsiaTheme="minorEastAsia"/>
          <w:lang w:eastAsia="ja-JP"/>
        </w:rPr>
        <w:t>（事業所の名称等）</w:t>
      </w:r>
    </w:p>
    <w:p>
      <w:pPr>
        <w:pStyle w:val="5"/>
        <w:spacing w:before="21"/>
        <w:ind w:left="114"/>
        <w:rPr>
          <w:rFonts w:asciiTheme="minorEastAsia" w:hAnsiTheme="minorEastAsia" w:eastAsiaTheme="minorEastAsia"/>
          <w:lang w:eastAsia="ja-JP"/>
        </w:rPr>
      </w:pPr>
      <w:r>
        <w:rPr>
          <w:rFonts w:asciiTheme="minorEastAsia" w:hAnsiTheme="minorEastAsia" w:eastAsiaTheme="minorEastAsia"/>
          <w:lang w:eastAsia="ja-JP"/>
        </w:rPr>
        <w:t>第３条 指定</w:t>
      </w:r>
      <w:r>
        <w:rPr>
          <w:rFonts w:hint="eastAsia" w:asciiTheme="minorEastAsia" w:hAnsiTheme="minorEastAsia" w:eastAsiaTheme="minorEastAsia"/>
          <w:lang w:eastAsia="ja-JP"/>
        </w:rPr>
        <w:t>特定</w:t>
      </w:r>
      <w:r>
        <w:rPr>
          <w:rFonts w:asciiTheme="minorEastAsia" w:hAnsiTheme="minorEastAsia" w:eastAsiaTheme="minorEastAsia"/>
          <w:lang w:eastAsia="ja-JP"/>
        </w:rPr>
        <w:t>相談支援を行う事業所の名称及び所在地は、次のとおりとする。</w:t>
      </w:r>
    </w:p>
    <w:p>
      <w:pPr>
        <w:pStyle w:val="5"/>
        <w:tabs>
          <w:tab w:val="left" w:pos="1585"/>
        </w:tabs>
        <w:spacing w:before="22"/>
        <w:ind w:left="114"/>
        <w:rPr>
          <w:rFonts w:asciiTheme="minorEastAsia" w:hAnsiTheme="minorEastAsia" w:eastAsiaTheme="minorEastAsia"/>
          <w:lang w:eastAsia="ja-JP"/>
        </w:rPr>
      </w:pPr>
      <w:r>
        <w:rPr>
          <w:rFonts w:asciiTheme="minorEastAsia" w:hAnsiTheme="minorEastAsia" w:eastAsiaTheme="minorEastAsia"/>
          <w:lang w:eastAsia="ja-JP"/>
        </w:rPr>
        <w:t>（１）名称</w:t>
      </w:r>
      <w:r>
        <w:rPr>
          <w:rFonts w:asciiTheme="minorEastAsia" w:hAnsiTheme="minorEastAsia" w:eastAsiaTheme="minorEastAsia"/>
          <w:lang w:eastAsia="ja-JP"/>
        </w:rPr>
        <w:tab/>
      </w:r>
      <w:r>
        <w:rPr>
          <w:rFonts w:hint="eastAsia" w:asciiTheme="minorEastAsia" w:hAnsiTheme="minorEastAsia" w:eastAsiaTheme="minorEastAsia"/>
          <w:lang w:eastAsia="ja-JP"/>
        </w:rPr>
        <w:t>相談支援事業所e</w:t>
      </w:r>
      <w:r>
        <w:rPr>
          <w:rFonts w:asciiTheme="minorEastAsia" w:hAnsiTheme="minorEastAsia" w:eastAsiaTheme="minorEastAsia"/>
          <w:lang w:eastAsia="ja-JP"/>
        </w:rPr>
        <w:t>ver</w:t>
      </w:r>
    </w:p>
    <w:p>
      <w:pPr>
        <w:pStyle w:val="5"/>
        <w:tabs>
          <w:tab w:val="left" w:pos="5367"/>
        </w:tabs>
        <w:spacing w:before="21" w:line="261" w:lineRule="auto"/>
        <w:ind w:left="2005" w:right="1053" w:hanging="1892"/>
        <w:rPr>
          <w:rFonts w:asciiTheme="minorEastAsia" w:hAnsiTheme="minorEastAsia" w:eastAsiaTheme="minorEastAsia"/>
          <w:lang w:eastAsia="ja-JP"/>
        </w:rPr>
      </w:pPr>
      <w:r>
        <w:rPr>
          <w:rFonts w:asciiTheme="minorEastAsia" w:hAnsiTheme="minorEastAsia" w:eastAsiaTheme="minorEastAsia"/>
          <w:lang w:eastAsia="ja-JP"/>
        </w:rPr>
        <w:t>（２）所在地</w:t>
      </w:r>
      <w:r>
        <w:rPr>
          <w:rFonts w:asciiTheme="minorEastAsia" w:hAnsiTheme="minorEastAsia" w:eastAsiaTheme="minorEastAsia"/>
          <w:spacing w:val="102"/>
          <w:lang w:eastAsia="ja-JP"/>
        </w:rPr>
        <w:t xml:space="preserve"> </w:t>
      </w:r>
      <w:r>
        <w:rPr>
          <w:rFonts w:hint="eastAsia" w:asciiTheme="minorEastAsia" w:hAnsiTheme="minorEastAsia" w:eastAsiaTheme="minorEastAsia"/>
          <w:lang w:eastAsia="ja-JP"/>
        </w:rPr>
        <w:t>函館市鍛冶1丁目1番27号</w:t>
      </w:r>
    </w:p>
    <w:p>
      <w:pPr>
        <w:pStyle w:val="5"/>
        <w:tabs>
          <w:tab w:val="left" w:pos="5367"/>
        </w:tabs>
        <w:spacing w:before="21" w:line="261" w:lineRule="auto"/>
        <w:ind w:left="220" w:leftChars="100" w:right="1053" w:firstLine="1365" w:firstLineChars="650"/>
        <w:rPr>
          <w:rFonts w:asciiTheme="minorEastAsia" w:hAnsiTheme="minorEastAsia" w:eastAsiaTheme="minorEastAsia"/>
          <w:lang w:eastAsia="ja-JP"/>
        </w:rPr>
      </w:pPr>
      <w:r>
        <w:rPr>
          <w:rFonts w:asciiTheme="minorEastAsia" w:hAnsiTheme="minorEastAsia" w:eastAsiaTheme="minorEastAsia"/>
          <w:lang w:eastAsia="ja-JP"/>
        </w:rPr>
        <w:t>電話</w:t>
      </w:r>
      <w:r>
        <w:rPr>
          <w:rFonts w:hint="eastAsia" w:asciiTheme="minorEastAsia" w:hAnsiTheme="minorEastAsia" w:eastAsiaTheme="minorEastAsia"/>
          <w:lang w:eastAsia="ja-JP"/>
        </w:rPr>
        <w:t>0138-83-6703</w:t>
      </w:r>
      <w:r>
        <w:rPr>
          <w:rFonts w:asciiTheme="minorEastAsia" w:hAnsiTheme="minorEastAsia" w:eastAsiaTheme="minorEastAsia"/>
          <w:lang w:eastAsia="ja-JP"/>
        </w:rPr>
        <w:tab/>
      </w:r>
    </w:p>
    <w:p>
      <w:pPr>
        <w:pStyle w:val="5"/>
        <w:tabs>
          <w:tab w:val="left" w:pos="5367"/>
        </w:tabs>
        <w:spacing w:before="21" w:line="261" w:lineRule="auto"/>
        <w:ind w:left="220" w:leftChars="100" w:right="1053" w:firstLine="1365" w:firstLineChars="650"/>
        <w:rPr>
          <w:rFonts w:asciiTheme="minorEastAsia" w:hAnsiTheme="minorEastAsia" w:eastAsiaTheme="minorEastAsia"/>
          <w:lang w:eastAsia="ja-JP"/>
        </w:rPr>
      </w:pPr>
      <w:r>
        <w:rPr>
          <w:rFonts w:asciiTheme="minorEastAsia" w:hAnsiTheme="minorEastAsia" w:eastAsiaTheme="minorEastAsia"/>
          <w:lang w:eastAsia="ja-JP"/>
        </w:rPr>
        <w:t>FAX</w:t>
      </w:r>
      <w:r>
        <w:rPr>
          <w:rFonts w:hint="eastAsia" w:asciiTheme="minorEastAsia" w:hAnsiTheme="minorEastAsia" w:eastAsiaTheme="minorEastAsia"/>
          <w:lang w:eastAsia="ja-JP"/>
        </w:rPr>
        <w:t xml:space="preserve"> 0138-83-6803</w:t>
      </w:r>
    </w:p>
    <w:p>
      <w:pPr>
        <w:pStyle w:val="5"/>
        <w:tabs>
          <w:tab w:val="left" w:pos="5367"/>
        </w:tabs>
        <w:spacing w:before="21" w:line="261" w:lineRule="auto"/>
        <w:ind w:left="2005" w:right="1053" w:hanging="1892"/>
        <w:rPr>
          <w:rFonts w:asciiTheme="minorEastAsia" w:hAnsiTheme="minorEastAsia" w:eastAsiaTheme="minorEastAsia"/>
          <w:sz w:val="24"/>
          <w:lang w:eastAsia="ja-JP"/>
        </w:rPr>
      </w:pPr>
    </w:p>
    <w:p>
      <w:pPr>
        <w:pStyle w:val="5"/>
        <w:ind w:left="115"/>
        <w:rPr>
          <w:rFonts w:asciiTheme="minorEastAsia" w:hAnsiTheme="minorEastAsia" w:eastAsiaTheme="minorEastAsia"/>
          <w:lang w:eastAsia="ja-JP"/>
        </w:rPr>
      </w:pPr>
      <w:r>
        <w:rPr>
          <w:rFonts w:asciiTheme="minorEastAsia" w:hAnsiTheme="minorEastAsia" w:eastAsiaTheme="minorEastAsia"/>
          <w:lang w:eastAsia="ja-JP"/>
        </w:rPr>
        <w:t>（職員の職種、員数及び職務の内容）</w:t>
      </w:r>
    </w:p>
    <w:p>
      <w:pPr>
        <w:pStyle w:val="5"/>
        <w:spacing w:before="22"/>
        <w:ind w:left="115"/>
        <w:rPr>
          <w:rFonts w:asciiTheme="minorEastAsia" w:hAnsiTheme="minorEastAsia" w:eastAsiaTheme="minorEastAsia"/>
          <w:lang w:eastAsia="ja-JP"/>
        </w:rPr>
      </w:pPr>
      <w:r>
        <w:rPr>
          <w:rFonts w:asciiTheme="minorEastAsia" w:hAnsiTheme="minorEastAsia" w:eastAsiaTheme="minorEastAsia"/>
          <w:lang w:eastAsia="ja-JP"/>
        </w:rPr>
        <w:t>第４条 事業所における職員の職種、員数及び職務の内容は、次のとおりとする。</w:t>
      </w:r>
    </w:p>
    <w:p>
      <w:pPr>
        <w:pStyle w:val="5"/>
        <w:spacing w:before="21"/>
        <w:ind w:left="115"/>
        <w:rPr>
          <w:rFonts w:asciiTheme="minorEastAsia" w:hAnsiTheme="minorEastAsia" w:eastAsiaTheme="minorEastAsia"/>
          <w:lang w:eastAsia="ja-JP"/>
        </w:rPr>
      </w:pPr>
      <w:r>
        <w:rPr>
          <w:rFonts w:asciiTheme="minorEastAsia" w:hAnsiTheme="minorEastAsia" w:eastAsiaTheme="minorEastAsia"/>
          <w:lang w:eastAsia="ja-JP"/>
        </w:rPr>
        <w:t>（１）</w:t>
      </w:r>
      <w:r>
        <w:rPr>
          <w:rFonts w:asciiTheme="minorEastAsia" w:hAnsiTheme="minorEastAsia" w:eastAsiaTheme="minorEastAsia"/>
          <w:spacing w:val="24"/>
          <w:lang w:eastAsia="ja-JP"/>
        </w:rPr>
        <w:t xml:space="preserve">管理者 </w:t>
      </w:r>
      <w:r>
        <w:rPr>
          <w:rFonts w:hint="eastAsia" w:asciiTheme="minorEastAsia" w:hAnsiTheme="minorEastAsia" w:eastAsiaTheme="minorEastAsia"/>
          <w:spacing w:val="24"/>
          <w:lang w:eastAsia="ja-JP"/>
        </w:rPr>
        <w:t>1名</w:t>
      </w:r>
      <w:r>
        <w:rPr>
          <w:rFonts w:asciiTheme="minorEastAsia" w:hAnsiTheme="minorEastAsia" w:eastAsiaTheme="minorEastAsia"/>
          <w:lang w:eastAsia="ja-JP"/>
        </w:rPr>
        <w:t>（</w:t>
      </w:r>
      <w:r>
        <w:rPr>
          <w:rFonts w:hint="eastAsia" w:asciiTheme="minorEastAsia" w:hAnsiTheme="minorEastAsia" w:eastAsiaTheme="minorEastAsia"/>
          <w:lang w:eastAsia="ja-JP"/>
        </w:rPr>
        <w:t>相談支援専門員兼務・非</w:t>
      </w:r>
      <w:r>
        <w:rPr>
          <w:rFonts w:asciiTheme="minorEastAsia" w:hAnsiTheme="minorEastAsia" w:eastAsiaTheme="minorEastAsia"/>
          <w:lang w:eastAsia="ja-JP"/>
        </w:rPr>
        <w:t>常勤兼務職員</w:t>
      </w:r>
      <w:r>
        <w:rPr>
          <w:rFonts w:hint="eastAsia" w:asciiTheme="minorEastAsia" w:hAnsiTheme="minorEastAsia" w:eastAsiaTheme="minorEastAsia"/>
          <w:lang w:eastAsia="ja-JP"/>
        </w:rPr>
        <w:t>1</w:t>
      </w:r>
      <w:r>
        <w:rPr>
          <w:rFonts w:asciiTheme="minorEastAsia" w:hAnsiTheme="minorEastAsia" w:eastAsiaTheme="minorEastAsia"/>
          <w:lang w:eastAsia="ja-JP"/>
        </w:rPr>
        <w:t xml:space="preserve">名 </w:t>
      </w:r>
      <w:r>
        <w:rPr>
          <w:rFonts w:hint="eastAsia" w:asciiTheme="minorEastAsia" w:hAnsiTheme="minorEastAsia" w:eastAsiaTheme="minorEastAsia"/>
          <w:lang w:eastAsia="ja-JP"/>
        </w:rPr>
        <w:t>訪問介護員</w:t>
      </w:r>
      <w:r>
        <w:rPr>
          <w:rFonts w:asciiTheme="minorEastAsia" w:hAnsiTheme="minorEastAsia" w:eastAsiaTheme="minorEastAsia"/>
          <w:lang w:eastAsia="ja-JP"/>
        </w:rPr>
        <w:t>兼務）</w:t>
      </w:r>
    </w:p>
    <w:p>
      <w:pPr>
        <w:pStyle w:val="5"/>
        <w:spacing w:before="24" w:line="259" w:lineRule="auto"/>
        <w:ind w:left="550" w:leftChars="250" w:right="211"/>
        <w:jc w:val="both"/>
        <w:rPr>
          <w:rFonts w:asciiTheme="minorEastAsia" w:hAnsiTheme="minorEastAsia" w:eastAsiaTheme="minorEastAsia"/>
          <w:lang w:eastAsia="ja-JP"/>
        </w:rPr>
      </w:pPr>
      <w:r>
        <w:rPr>
          <w:rFonts w:asciiTheme="minorEastAsia" w:hAnsiTheme="minorEastAsia" w:eastAsiaTheme="minorEastAsia"/>
          <w:lang w:eastAsia="ja-JP"/>
        </w:rPr>
        <w:t>管理者は、職員の管理、指定</w:t>
      </w:r>
      <w:r>
        <w:rPr>
          <w:rFonts w:hint="eastAsia" w:asciiTheme="minorEastAsia" w:hAnsiTheme="minorEastAsia" w:eastAsiaTheme="minorEastAsia"/>
          <w:lang w:eastAsia="ja-JP"/>
        </w:rPr>
        <w:t>計画相談</w:t>
      </w:r>
      <w:r>
        <w:rPr>
          <w:rFonts w:asciiTheme="minorEastAsia" w:hAnsiTheme="minorEastAsia" w:eastAsiaTheme="minorEastAsia"/>
          <w:lang w:eastAsia="ja-JP"/>
        </w:rPr>
        <w:t>支援の利用の申込みに係る調整、業務の実施状況の把握その他の管理を一元的に行うとともに、法令等において規定されている指定</w:t>
      </w:r>
      <w:r>
        <w:rPr>
          <w:rFonts w:hint="eastAsia" w:asciiTheme="minorEastAsia" w:hAnsiTheme="minorEastAsia" w:eastAsiaTheme="minorEastAsia"/>
          <w:lang w:eastAsia="ja-JP"/>
        </w:rPr>
        <w:t>計画</w:t>
      </w:r>
      <w:r>
        <w:rPr>
          <w:rFonts w:asciiTheme="minorEastAsia" w:hAnsiTheme="minorEastAsia" w:eastAsiaTheme="minorEastAsia"/>
          <w:lang w:eastAsia="ja-JP"/>
        </w:rPr>
        <w:t>相談支援の実施に関し、事業所の職員に対し遵守させるため必要な指揮命令を行う。</w:t>
      </w:r>
    </w:p>
    <w:p>
      <w:pPr>
        <w:pStyle w:val="5"/>
        <w:spacing w:line="269" w:lineRule="exact"/>
        <w:ind w:left="115"/>
        <w:jc w:val="both"/>
        <w:rPr>
          <w:rFonts w:asciiTheme="minorEastAsia" w:hAnsiTheme="minorEastAsia" w:eastAsiaTheme="minorEastAsia"/>
          <w:lang w:eastAsia="ja-JP"/>
        </w:rPr>
      </w:pPr>
      <w:r>
        <w:rPr>
          <w:rFonts w:asciiTheme="minorEastAsia" w:hAnsiTheme="minorEastAsia" w:eastAsiaTheme="minorEastAsia"/>
          <w:color w:val="000000" w:themeColor="text1"/>
          <w:lang w:eastAsia="ja-JP"/>
          <w14:textFill>
            <w14:solidFill>
              <w14:schemeClr w14:val="tx1"/>
            </w14:solidFill>
          </w14:textFill>
        </w:rPr>
        <w:t>（２）</w:t>
      </w:r>
      <w:r>
        <w:rPr>
          <w:rFonts w:hint="eastAsia" w:asciiTheme="minorEastAsia" w:hAnsiTheme="minorEastAsia" w:eastAsiaTheme="minorEastAsia"/>
          <w:color w:val="000000" w:themeColor="text1"/>
          <w:lang w:eastAsia="ja-JP"/>
          <w14:textFill>
            <w14:solidFill>
              <w14:schemeClr w14:val="tx1"/>
            </w14:solidFill>
          </w14:textFill>
        </w:rPr>
        <w:t>相談支援専門員（管理者兼務）</w:t>
      </w:r>
    </w:p>
    <w:p>
      <w:pPr>
        <w:pStyle w:val="5"/>
        <w:spacing w:line="269" w:lineRule="exact"/>
        <w:ind w:left="115" w:firstLine="420" w:firstLineChars="200"/>
        <w:jc w:val="both"/>
        <w:rPr>
          <w:rFonts w:asciiTheme="minorEastAsia" w:hAnsiTheme="minorEastAsia" w:eastAsiaTheme="minorEastAsia"/>
          <w:lang w:eastAsia="ja-JP"/>
        </w:rPr>
      </w:pPr>
      <w:r>
        <w:rPr>
          <w:rFonts w:asciiTheme="minorEastAsia" w:hAnsiTheme="minorEastAsia" w:eastAsiaTheme="minorEastAsia"/>
          <w:lang w:eastAsia="ja-JP"/>
        </w:rPr>
        <w:t>相談支援専門員は、地域の利用者からの日常生活全般に関する相談に関する業務及び</w:t>
      </w:r>
      <w:r>
        <w:rPr>
          <w:rFonts w:hint="eastAsia" w:asciiTheme="minorEastAsia" w:hAnsiTheme="minorEastAsia" w:eastAsiaTheme="minorEastAsia"/>
          <w:lang w:eastAsia="ja-JP"/>
        </w:rPr>
        <w:t>サービス</w:t>
      </w:r>
    </w:p>
    <w:p>
      <w:pPr>
        <w:pStyle w:val="5"/>
        <w:spacing w:line="269" w:lineRule="exact"/>
        <w:ind w:left="115" w:firstLine="420" w:firstLineChars="200"/>
        <w:jc w:val="both"/>
        <w:rPr>
          <w:rFonts w:asciiTheme="minorEastAsia" w:hAnsiTheme="minorEastAsia" w:eastAsiaTheme="minorEastAsia"/>
          <w:lang w:eastAsia="ja-JP"/>
        </w:rPr>
      </w:pPr>
      <w:r>
        <w:rPr>
          <w:rFonts w:hint="eastAsia" w:asciiTheme="minorEastAsia" w:hAnsiTheme="minorEastAsia" w:eastAsiaTheme="minorEastAsia"/>
          <w:lang w:eastAsia="ja-JP"/>
        </w:rPr>
        <w:t>等利用計画の作成に関する次の業務を行う。</w:t>
      </w:r>
    </w:p>
    <w:p>
      <w:pPr>
        <w:pStyle w:val="5"/>
        <w:spacing w:before="46"/>
        <w:ind w:firstLine="315" w:firstLineChars="150"/>
        <w:rPr>
          <w:rFonts w:asciiTheme="minorEastAsia" w:hAnsiTheme="minorEastAsia" w:eastAsiaTheme="minorEastAsia"/>
          <w:lang w:eastAsia="ja-JP"/>
        </w:rPr>
      </w:pPr>
      <w:r>
        <w:rPr>
          <w:rFonts w:hint="eastAsia" w:asciiTheme="minorEastAsia" w:hAnsiTheme="minorEastAsia" w:eastAsiaTheme="minorEastAsia"/>
          <w:lang w:eastAsia="ja-JP"/>
        </w:rPr>
        <w:t>（ア）</w:t>
      </w:r>
      <w:r>
        <w:rPr>
          <w:rFonts w:asciiTheme="minorEastAsia" w:hAnsiTheme="minorEastAsia" w:eastAsiaTheme="minorEastAsia"/>
          <w:lang w:eastAsia="ja-JP"/>
        </w:rPr>
        <w:t>アセスメントを実施すること</w:t>
      </w:r>
    </w:p>
    <w:p>
      <w:pPr>
        <w:pStyle w:val="5"/>
        <w:spacing w:before="46"/>
        <w:ind w:firstLine="315" w:firstLineChars="150"/>
        <w:rPr>
          <w:rFonts w:asciiTheme="minorEastAsia" w:hAnsiTheme="minorEastAsia" w:eastAsiaTheme="minorEastAsia"/>
          <w:lang w:eastAsia="ja-JP"/>
        </w:rPr>
      </w:pPr>
      <w:r>
        <w:rPr>
          <w:rFonts w:asciiTheme="minorEastAsia" w:hAnsiTheme="minorEastAsia" w:eastAsiaTheme="minorEastAsia"/>
          <w:lang w:eastAsia="ja-JP"/>
        </w:rPr>
        <w:t>（イ）サービス等利用計画書を作成すること。</w:t>
      </w:r>
    </w:p>
    <w:p>
      <w:pPr>
        <w:pStyle w:val="5"/>
        <w:spacing w:before="21"/>
        <w:ind w:firstLine="315" w:firstLineChars="150"/>
        <w:rPr>
          <w:rFonts w:asciiTheme="minorEastAsia" w:hAnsiTheme="minorEastAsia" w:eastAsiaTheme="minorEastAsia"/>
          <w:lang w:eastAsia="ja-JP"/>
        </w:rPr>
      </w:pPr>
      <w:r>
        <w:rPr>
          <w:rFonts w:asciiTheme="minorEastAsia" w:hAnsiTheme="minorEastAsia" w:eastAsiaTheme="minorEastAsia"/>
          <w:lang w:eastAsia="ja-JP"/>
        </w:rPr>
        <w:t>（ウ）サービス等利用計画書を利用者等に交付すること。</w:t>
      </w:r>
    </w:p>
    <w:p>
      <w:pPr>
        <w:pStyle w:val="5"/>
        <w:spacing w:before="21"/>
        <w:ind w:firstLine="315" w:firstLineChars="150"/>
        <w:rPr>
          <w:rFonts w:asciiTheme="minorEastAsia" w:hAnsiTheme="minorEastAsia" w:eastAsiaTheme="minorEastAsia"/>
          <w:lang w:eastAsia="ja-JP"/>
        </w:rPr>
      </w:pPr>
      <w:r>
        <w:rPr>
          <w:rFonts w:asciiTheme="minorEastAsia" w:hAnsiTheme="minorEastAsia" w:eastAsiaTheme="minorEastAsia"/>
          <w:lang w:eastAsia="ja-JP"/>
        </w:rPr>
        <w:t>（エ）モニタリングを実施すること。</w:t>
      </w:r>
    </w:p>
    <w:p>
      <w:pPr>
        <w:pStyle w:val="5"/>
        <w:spacing w:before="21" w:line="259" w:lineRule="auto"/>
        <w:ind w:left="960" w:leftChars="150" w:right="213" w:hanging="630" w:hangingChars="300"/>
        <w:rPr>
          <w:rFonts w:asciiTheme="minorEastAsia" w:hAnsiTheme="minorEastAsia" w:eastAsiaTheme="minorEastAsia"/>
          <w:lang w:eastAsia="ja-JP"/>
        </w:rPr>
      </w:pPr>
      <w:r>
        <w:rPr>
          <w:rFonts w:asciiTheme="minorEastAsia" w:hAnsiTheme="minorEastAsia" w:eastAsiaTheme="minorEastAsia"/>
          <w:lang w:eastAsia="ja-JP"/>
        </w:rPr>
        <w:t>（</w:t>
      </w:r>
      <w:r>
        <w:rPr>
          <w:rFonts w:hint="eastAsia" w:asciiTheme="minorEastAsia" w:hAnsiTheme="minorEastAsia" w:eastAsiaTheme="minorEastAsia"/>
          <w:lang w:eastAsia="ja-JP"/>
        </w:rPr>
        <w:t>オ</w:t>
      </w:r>
      <w:r>
        <w:rPr>
          <w:rFonts w:asciiTheme="minorEastAsia" w:hAnsiTheme="minorEastAsia" w:eastAsiaTheme="minorEastAsia"/>
          <w:spacing w:val="-108"/>
          <w:lang w:eastAsia="ja-JP"/>
        </w:rPr>
        <w:t>）</w:t>
      </w:r>
      <w:r>
        <w:rPr>
          <w:rFonts w:hint="eastAsia" w:asciiTheme="minorEastAsia" w:hAnsiTheme="minorEastAsia" w:eastAsiaTheme="minorEastAsia"/>
          <w:spacing w:val="-108"/>
          <w:lang w:eastAsia="ja-JP"/>
        </w:rPr>
        <w:t xml:space="preserve"> </w:t>
      </w:r>
      <w:r>
        <w:rPr>
          <w:rFonts w:asciiTheme="minorEastAsia" w:hAnsiTheme="minorEastAsia" w:eastAsiaTheme="minorEastAsia"/>
          <w:spacing w:val="-108"/>
          <w:lang w:eastAsia="ja-JP"/>
        </w:rPr>
        <w:t xml:space="preserve">        </w:t>
      </w:r>
      <w:r>
        <w:rPr>
          <w:rFonts w:hint="eastAsia" w:asciiTheme="minorEastAsia" w:hAnsiTheme="minorEastAsia" w:eastAsiaTheme="minorEastAsia"/>
          <w:spacing w:val="-108"/>
          <w:lang w:eastAsia="ja-JP"/>
        </w:rPr>
        <w:t>　</w:t>
      </w:r>
      <w:r>
        <w:rPr>
          <w:rFonts w:asciiTheme="minorEastAsia" w:hAnsiTheme="minorEastAsia" w:eastAsiaTheme="minorEastAsia"/>
          <w:spacing w:val="-9"/>
          <w:lang w:eastAsia="ja-JP"/>
        </w:rPr>
        <w:t>利用者からの依頼により、利用者が居宅での生活に移行できるよう、</w:t>
      </w:r>
      <w:r>
        <w:rPr>
          <w:rFonts w:asciiTheme="minorEastAsia" w:hAnsiTheme="minorEastAsia" w:eastAsiaTheme="minorEastAsia"/>
          <w:lang w:eastAsia="ja-JP"/>
        </w:rPr>
        <w:t>必要な情報及び助言その他必要な援助を行うこと。</w:t>
      </w:r>
    </w:p>
    <w:p>
      <w:pPr>
        <w:pStyle w:val="5"/>
        <w:spacing w:before="46"/>
        <w:ind w:firstLine="315" w:firstLineChars="150"/>
        <w:rPr>
          <w:rFonts w:asciiTheme="minorEastAsia" w:hAnsiTheme="minorEastAsia" w:eastAsiaTheme="minorEastAsia"/>
          <w:lang w:eastAsia="ja-JP"/>
        </w:rPr>
      </w:pPr>
      <w:r>
        <w:rPr>
          <w:rFonts w:asciiTheme="minorEastAsia" w:hAnsiTheme="minorEastAsia" w:eastAsiaTheme="minorEastAsia"/>
          <w:lang w:eastAsia="ja-JP"/>
        </w:rPr>
        <w:t>（</w:t>
      </w:r>
      <w:r>
        <w:rPr>
          <w:rFonts w:hint="eastAsia" w:asciiTheme="minorEastAsia" w:hAnsiTheme="minorEastAsia" w:eastAsiaTheme="minorEastAsia"/>
          <w:lang w:eastAsia="ja-JP"/>
        </w:rPr>
        <w:t>カ</w:t>
      </w:r>
      <w:r>
        <w:rPr>
          <w:rFonts w:asciiTheme="minorEastAsia" w:hAnsiTheme="minorEastAsia" w:eastAsiaTheme="minorEastAsia"/>
          <w:lang w:eastAsia="ja-JP"/>
        </w:rPr>
        <w:t>）その他必要な相談及び援助。</w:t>
      </w:r>
      <w:r>
        <w:rPr>
          <w:rFonts w:hint="eastAsia" w:asciiTheme="minorEastAsia" w:hAnsiTheme="minorEastAsia" w:eastAsiaTheme="minorEastAsia"/>
          <w:lang w:eastAsia="ja-JP"/>
        </w:rPr>
        <w:t>サービス</w:t>
      </w:r>
      <w:r>
        <w:rPr>
          <w:rFonts w:asciiTheme="minorEastAsia" w:hAnsiTheme="minorEastAsia" w:eastAsiaTheme="minorEastAsia"/>
          <w:lang w:eastAsia="ja-JP"/>
        </w:rPr>
        <w:t>等利用計画書を作成すること。</w:t>
      </w:r>
    </w:p>
    <w:p>
      <w:pPr>
        <w:pStyle w:val="5"/>
        <w:spacing w:before="10"/>
        <w:rPr>
          <w:rFonts w:asciiTheme="minorEastAsia" w:hAnsiTheme="minorEastAsia" w:eastAsiaTheme="minorEastAsia"/>
          <w:sz w:val="22"/>
          <w:lang w:eastAsia="ja-JP"/>
        </w:rPr>
      </w:pPr>
    </w:p>
    <w:p>
      <w:pPr>
        <w:pStyle w:val="5"/>
        <w:ind w:left="114"/>
        <w:rPr>
          <w:rFonts w:asciiTheme="minorEastAsia" w:hAnsiTheme="minorEastAsia" w:eastAsiaTheme="minorEastAsia"/>
          <w:lang w:eastAsia="ja-JP"/>
        </w:rPr>
      </w:pPr>
      <w:r>
        <w:rPr>
          <w:rFonts w:asciiTheme="minorEastAsia" w:hAnsiTheme="minorEastAsia" w:eastAsiaTheme="minorEastAsia"/>
          <w:lang w:eastAsia="ja-JP"/>
        </w:rPr>
        <w:t>（営業日及び営業時間等）</w:t>
      </w:r>
    </w:p>
    <w:p>
      <w:pPr>
        <w:pStyle w:val="5"/>
        <w:spacing w:before="24" w:line="259" w:lineRule="auto"/>
        <w:ind w:left="539" w:right="14" w:hanging="425"/>
        <w:rPr>
          <w:rFonts w:asciiTheme="minorEastAsia" w:hAnsiTheme="minorEastAsia" w:eastAsiaTheme="minorEastAsia"/>
          <w:lang w:eastAsia="ja-JP"/>
        </w:rPr>
      </w:pPr>
      <w:r>
        <w:rPr>
          <w:rFonts w:asciiTheme="minorEastAsia" w:hAnsiTheme="minorEastAsia" w:eastAsiaTheme="minorEastAsia"/>
          <w:lang w:eastAsia="ja-JP"/>
        </w:rPr>
        <w:t>第５条 事業所の営業日及び営業時間並びにサービス提供日及びサービス提供時間は、次の</w:t>
      </w:r>
      <w:r>
        <w:rPr>
          <w:rFonts w:hint="eastAsia" w:asciiTheme="minorEastAsia" w:hAnsiTheme="minorEastAsia" w:eastAsiaTheme="minorEastAsia"/>
          <w:lang w:eastAsia="ja-JP"/>
        </w:rPr>
        <w:t>とおり</w:t>
      </w:r>
      <w:r>
        <w:rPr>
          <w:rFonts w:asciiTheme="minorEastAsia" w:hAnsiTheme="minorEastAsia" w:eastAsiaTheme="minorEastAsia"/>
          <w:lang w:eastAsia="ja-JP"/>
        </w:rPr>
        <w:t>とする。</w:t>
      </w:r>
    </w:p>
    <w:p>
      <w:pPr>
        <w:pStyle w:val="5"/>
        <w:spacing w:line="269" w:lineRule="exact"/>
        <w:ind w:left="114"/>
        <w:rPr>
          <w:rFonts w:asciiTheme="minorEastAsia" w:hAnsiTheme="minorEastAsia" w:eastAsiaTheme="minorEastAsia"/>
          <w:lang w:eastAsia="ja-JP"/>
        </w:rPr>
      </w:pPr>
      <w:r>
        <w:rPr>
          <w:rFonts w:asciiTheme="minorEastAsia" w:hAnsiTheme="minorEastAsia" w:eastAsiaTheme="minorEastAsia"/>
          <w:lang w:eastAsia="ja-JP"/>
        </w:rPr>
        <w:t>（１）営業日 月曜日から</w:t>
      </w:r>
      <w:r>
        <w:rPr>
          <w:rFonts w:hint="eastAsia" w:asciiTheme="minorEastAsia" w:hAnsiTheme="minorEastAsia" w:eastAsiaTheme="minorEastAsia"/>
          <w:lang w:eastAsia="ja-JP"/>
        </w:rPr>
        <w:t>金</w:t>
      </w:r>
      <w:r>
        <w:rPr>
          <w:rFonts w:asciiTheme="minorEastAsia" w:hAnsiTheme="minorEastAsia" w:eastAsiaTheme="minorEastAsia"/>
          <w:lang w:eastAsia="ja-JP"/>
        </w:rPr>
        <w:t>曜日までとする。ただし、年末年始（12</w:t>
      </w:r>
      <w:r>
        <w:rPr>
          <w:rFonts w:asciiTheme="minorEastAsia" w:hAnsiTheme="minorEastAsia" w:eastAsiaTheme="minorEastAsia"/>
          <w:spacing w:val="-2"/>
          <w:lang w:eastAsia="ja-JP"/>
        </w:rPr>
        <w:t xml:space="preserve"> 月 </w:t>
      </w:r>
      <w:r>
        <w:rPr>
          <w:rFonts w:hint="eastAsia" w:asciiTheme="minorEastAsia" w:hAnsiTheme="minorEastAsia" w:eastAsiaTheme="minorEastAsia"/>
          <w:lang w:eastAsia="ja-JP"/>
        </w:rPr>
        <w:t>30</w:t>
      </w:r>
      <w:r>
        <w:rPr>
          <w:rFonts w:asciiTheme="minorEastAsia" w:hAnsiTheme="minorEastAsia" w:eastAsiaTheme="minorEastAsia"/>
          <w:lang w:eastAsia="ja-JP"/>
        </w:rPr>
        <w:t>日～1</w:t>
      </w:r>
      <w:r>
        <w:rPr>
          <w:rFonts w:asciiTheme="minorEastAsia" w:hAnsiTheme="minorEastAsia" w:eastAsiaTheme="minorEastAsia"/>
          <w:spacing w:val="-35"/>
          <w:lang w:eastAsia="ja-JP"/>
        </w:rPr>
        <w:t xml:space="preserve"> 月 </w:t>
      </w:r>
      <w:r>
        <w:rPr>
          <w:rFonts w:asciiTheme="minorEastAsia" w:hAnsiTheme="minorEastAsia" w:eastAsiaTheme="minorEastAsia"/>
          <w:lang w:eastAsia="ja-JP"/>
        </w:rPr>
        <w:t>3</w:t>
      </w:r>
      <w:r>
        <w:rPr>
          <w:rFonts w:asciiTheme="minorEastAsia" w:hAnsiTheme="minorEastAsia" w:eastAsiaTheme="minorEastAsia"/>
          <w:spacing w:val="-27"/>
          <w:lang w:eastAsia="ja-JP"/>
        </w:rPr>
        <w:t xml:space="preserve"> 日</w:t>
      </w:r>
      <w:r>
        <w:rPr>
          <w:rFonts w:asciiTheme="minorEastAsia" w:hAnsiTheme="minorEastAsia" w:eastAsiaTheme="minorEastAsia"/>
          <w:lang w:eastAsia="ja-JP"/>
        </w:rPr>
        <w:t>）を除く。</w:t>
      </w:r>
    </w:p>
    <w:p>
      <w:pPr>
        <w:pStyle w:val="5"/>
        <w:spacing w:before="24"/>
        <w:ind w:left="114"/>
        <w:rPr>
          <w:rFonts w:asciiTheme="minorEastAsia" w:hAnsiTheme="minorEastAsia" w:eastAsiaTheme="minorEastAsia"/>
          <w:lang w:eastAsia="ja-JP"/>
        </w:rPr>
      </w:pPr>
      <w:r>
        <w:rPr>
          <w:rFonts w:asciiTheme="minorEastAsia" w:hAnsiTheme="minorEastAsia" w:eastAsiaTheme="minorEastAsia"/>
          <w:lang w:eastAsia="ja-JP"/>
        </w:rPr>
        <w:t>（２）</w:t>
      </w:r>
      <w:r>
        <w:rPr>
          <w:rFonts w:asciiTheme="minorEastAsia" w:hAnsiTheme="minorEastAsia" w:eastAsiaTheme="minorEastAsia"/>
          <w:spacing w:val="5"/>
          <w:lang w:eastAsia="ja-JP"/>
        </w:rPr>
        <w:t xml:space="preserve">営業時間 午前 </w:t>
      </w:r>
      <w:r>
        <w:rPr>
          <w:rFonts w:hint="eastAsia" w:asciiTheme="minorEastAsia" w:hAnsiTheme="minorEastAsia" w:eastAsiaTheme="minorEastAsia"/>
          <w:lang w:eastAsia="ja-JP"/>
        </w:rPr>
        <w:t>9</w:t>
      </w:r>
      <w:r>
        <w:rPr>
          <w:rFonts w:asciiTheme="minorEastAsia" w:hAnsiTheme="minorEastAsia" w:eastAsiaTheme="minorEastAsia"/>
          <w:spacing w:val="-36"/>
          <w:lang w:eastAsia="ja-JP"/>
        </w:rPr>
        <w:t xml:space="preserve"> 時 </w:t>
      </w:r>
      <w:r>
        <w:rPr>
          <w:rFonts w:hint="eastAsia" w:asciiTheme="minorEastAsia" w:hAnsiTheme="minorEastAsia" w:eastAsiaTheme="minorEastAsia"/>
          <w:spacing w:val="-36"/>
          <w:lang w:eastAsia="ja-JP"/>
        </w:rPr>
        <w:t>00</w:t>
      </w:r>
      <w:r>
        <w:rPr>
          <w:rFonts w:asciiTheme="minorEastAsia" w:hAnsiTheme="minorEastAsia" w:eastAsiaTheme="minorEastAsia"/>
          <w:spacing w:val="-17"/>
          <w:lang w:eastAsia="ja-JP"/>
        </w:rPr>
        <w:t xml:space="preserve"> 分から午後 </w:t>
      </w:r>
      <w:r>
        <w:rPr>
          <w:rFonts w:hint="eastAsia" w:asciiTheme="minorEastAsia" w:hAnsiTheme="minorEastAsia" w:eastAsiaTheme="minorEastAsia"/>
          <w:lang w:eastAsia="ja-JP"/>
        </w:rPr>
        <w:t>6</w:t>
      </w:r>
      <w:r>
        <w:rPr>
          <w:rFonts w:asciiTheme="minorEastAsia" w:hAnsiTheme="minorEastAsia" w:eastAsiaTheme="minorEastAsia"/>
          <w:spacing w:val="-36"/>
          <w:lang w:eastAsia="ja-JP"/>
        </w:rPr>
        <w:t xml:space="preserve"> 時 </w:t>
      </w:r>
      <w:r>
        <w:rPr>
          <w:rFonts w:hint="eastAsia" w:asciiTheme="minorEastAsia" w:hAnsiTheme="minorEastAsia" w:eastAsiaTheme="minorEastAsia"/>
          <w:lang w:eastAsia="ja-JP"/>
        </w:rPr>
        <w:t>0</w:t>
      </w:r>
      <w:r>
        <w:rPr>
          <w:rFonts w:asciiTheme="minorEastAsia" w:hAnsiTheme="minorEastAsia" w:eastAsiaTheme="minorEastAsia"/>
          <w:lang w:eastAsia="ja-JP"/>
        </w:rPr>
        <w:t>0</w:t>
      </w:r>
      <w:r>
        <w:rPr>
          <w:rFonts w:asciiTheme="minorEastAsia" w:hAnsiTheme="minorEastAsia" w:eastAsiaTheme="minorEastAsia"/>
          <w:spacing w:val="-8"/>
          <w:lang w:eastAsia="ja-JP"/>
        </w:rPr>
        <w:t xml:space="preserve"> 分までとする。</w:t>
      </w:r>
    </w:p>
    <w:p>
      <w:pPr>
        <w:pStyle w:val="5"/>
        <w:spacing w:before="21" w:line="259" w:lineRule="auto"/>
        <w:ind w:left="369" w:leftChars="64" w:right="14" w:hanging="228" w:hangingChars="127"/>
        <w:rPr>
          <w:rFonts w:asciiTheme="minorEastAsia" w:hAnsiTheme="minorEastAsia" w:eastAsiaTheme="minorEastAsia"/>
          <w:lang w:eastAsia="ja-JP"/>
        </w:rPr>
      </w:pPr>
      <w:r>
        <w:rPr>
          <w:rFonts w:asciiTheme="minorEastAsia" w:hAnsiTheme="minorEastAsia" w:eastAsiaTheme="minorEastAsia"/>
          <w:spacing w:val="-15"/>
          <w:lang w:eastAsia="ja-JP"/>
        </w:rPr>
        <w:t>（３）</w:t>
      </w:r>
      <w:r>
        <w:rPr>
          <w:rFonts w:asciiTheme="minorEastAsia" w:hAnsiTheme="minorEastAsia" w:eastAsiaTheme="minorEastAsia"/>
          <w:spacing w:val="-10"/>
          <w:lang w:eastAsia="ja-JP"/>
        </w:rPr>
        <w:t>サービス提供日 月曜日から</w:t>
      </w:r>
      <w:r>
        <w:rPr>
          <w:rFonts w:hint="eastAsia" w:asciiTheme="minorEastAsia" w:hAnsiTheme="minorEastAsia" w:eastAsiaTheme="minorEastAsia"/>
          <w:spacing w:val="-10"/>
          <w:lang w:eastAsia="ja-JP"/>
        </w:rPr>
        <w:t>金</w:t>
      </w:r>
      <w:r>
        <w:rPr>
          <w:rFonts w:asciiTheme="minorEastAsia" w:hAnsiTheme="minorEastAsia" w:eastAsiaTheme="minorEastAsia"/>
          <w:spacing w:val="-10"/>
          <w:lang w:eastAsia="ja-JP"/>
        </w:rPr>
        <w:t>曜日までとする。ただし、年末年始</w:t>
      </w:r>
      <w:r>
        <w:rPr>
          <w:rFonts w:asciiTheme="minorEastAsia" w:hAnsiTheme="minorEastAsia" w:eastAsiaTheme="minorEastAsia"/>
          <w:spacing w:val="-1"/>
          <w:lang w:eastAsia="ja-JP"/>
        </w:rPr>
        <w:t>（12</w:t>
      </w:r>
      <w:r>
        <w:rPr>
          <w:rFonts w:asciiTheme="minorEastAsia" w:hAnsiTheme="minorEastAsia" w:eastAsiaTheme="minorEastAsia"/>
          <w:spacing w:val="-102"/>
          <w:lang w:eastAsia="ja-JP"/>
        </w:rPr>
        <w:t xml:space="preserve"> </w:t>
      </w:r>
      <w:r>
        <w:rPr>
          <w:rFonts w:asciiTheme="minorEastAsia" w:hAnsiTheme="minorEastAsia" w:eastAsiaTheme="minorEastAsia"/>
          <w:spacing w:val="-27"/>
          <w:lang w:eastAsia="ja-JP"/>
        </w:rPr>
        <w:t xml:space="preserve">月 </w:t>
      </w:r>
      <w:r>
        <w:rPr>
          <w:rFonts w:hint="eastAsia" w:asciiTheme="minorEastAsia" w:hAnsiTheme="minorEastAsia" w:eastAsiaTheme="minorEastAsia"/>
          <w:lang w:eastAsia="ja-JP"/>
        </w:rPr>
        <w:t>30</w:t>
      </w:r>
      <w:r>
        <w:rPr>
          <w:rFonts w:asciiTheme="minorEastAsia" w:hAnsiTheme="minorEastAsia" w:eastAsiaTheme="minorEastAsia"/>
          <w:spacing w:val="-28"/>
          <w:lang w:eastAsia="ja-JP"/>
        </w:rPr>
        <w:t xml:space="preserve"> 日</w:t>
      </w:r>
      <w:r>
        <w:rPr>
          <w:rFonts w:asciiTheme="minorEastAsia" w:hAnsiTheme="minorEastAsia" w:eastAsiaTheme="minorEastAsia"/>
          <w:lang w:eastAsia="ja-JP"/>
        </w:rPr>
        <w:t>～1</w:t>
      </w:r>
      <w:r>
        <w:rPr>
          <w:rFonts w:asciiTheme="minorEastAsia" w:hAnsiTheme="minorEastAsia" w:eastAsiaTheme="minorEastAsia"/>
          <w:spacing w:val="-37"/>
          <w:lang w:eastAsia="ja-JP"/>
        </w:rPr>
        <w:t xml:space="preserve"> 月 </w:t>
      </w:r>
      <w:r>
        <w:rPr>
          <w:rFonts w:asciiTheme="minorEastAsia" w:hAnsiTheme="minorEastAsia" w:eastAsiaTheme="minorEastAsia"/>
          <w:lang w:eastAsia="ja-JP"/>
        </w:rPr>
        <w:t>3</w:t>
      </w:r>
      <w:r>
        <w:rPr>
          <w:rFonts w:asciiTheme="minorEastAsia" w:hAnsiTheme="minorEastAsia" w:eastAsiaTheme="minorEastAsia"/>
          <w:spacing w:val="-27"/>
          <w:lang w:eastAsia="ja-JP"/>
        </w:rPr>
        <w:t xml:space="preserve"> 日</w:t>
      </w:r>
      <w:r>
        <w:rPr>
          <w:rFonts w:asciiTheme="minorEastAsia" w:hAnsiTheme="minorEastAsia" w:eastAsiaTheme="minorEastAsia"/>
          <w:lang w:eastAsia="ja-JP"/>
        </w:rPr>
        <w:t>）</w:t>
      </w:r>
      <w:r>
        <w:rPr>
          <w:rFonts w:hint="eastAsia" w:asciiTheme="minorEastAsia" w:hAnsiTheme="minorEastAsia" w:eastAsiaTheme="minorEastAsia"/>
          <w:lang w:eastAsia="ja-JP"/>
        </w:rPr>
        <w:t>を除く。</w:t>
      </w:r>
    </w:p>
    <w:p>
      <w:pPr>
        <w:pStyle w:val="5"/>
        <w:spacing w:line="269" w:lineRule="exact"/>
        <w:ind w:left="115"/>
        <w:rPr>
          <w:rFonts w:asciiTheme="minorEastAsia" w:hAnsiTheme="minorEastAsia" w:eastAsiaTheme="minorEastAsia"/>
          <w:lang w:eastAsia="ja-JP"/>
        </w:rPr>
      </w:pPr>
      <w:r>
        <w:rPr>
          <w:rFonts w:asciiTheme="minorEastAsia" w:hAnsiTheme="minorEastAsia" w:eastAsiaTheme="minorEastAsia"/>
          <w:lang w:eastAsia="ja-JP"/>
        </w:rPr>
        <w:t>（４）</w:t>
      </w:r>
      <w:r>
        <w:rPr>
          <w:rFonts w:asciiTheme="minorEastAsia" w:hAnsiTheme="minorEastAsia" w:eastAsiaTheme="minorEastAsia"/>
          <w:spacing w:val="3"/>
          <w:lang w:eastAsia="ja-JP"/>
        </w:rPr>
        <w:t xml:space="preserve">サービス提供時間 午前 </w:t>
      </w:r>
      <w:r>
        <w:rPr>
          <w:rFonts w:hint="eastAsia" w:asciiTheme="minorEastAsia" w:hAnsiTheme="minorEastAsia" w:eastAsiaTheme="minorEastAsia"/>
          <w:lang w:eastAsia="ja-JP"/>
        </w:rPr>
        <w:t>9</w:t>
      </w:r>
      <w:r>
        <w:rPr>
          <w:rFonts w:asciiTheme="minorEastAsia" w:hAnsiTheme="minorEastAsia" w:eastAsiaTheme="minorEastAsia"/>
          <w:spacing w:val="-37"/>
          <w:lang w:eastAsia="ja-JP"/>
        </w:rPr>
        <w:t xml:space="preserve"> 時 </w:t>
      </w:r>
      <w:r>
        <w:rPr>
          <w:rFonts w:hint="eastAsia" w:asciiTheme="minorEastAsia" w:hAnsiTheme="minorEastAsia" w:eastAsiaTheme="minorEastAsia"/>
          <w:lang w:eastAsia="ja-JP"/>
        </w:rPr>
        <w:t>0</w:t>
      </w:r>
      <w:r>
        <w:rPr>
          <w:rFonts w:asciiTheme="minorEastAsia" w:hAnsiTheme="minorEastAsia" w:eastAsiaTheme="minorEastAsia"/>
          <w:lang w:eastAsia="ja-JP"/>
        </w:rPr>
        <w:t>0</w:t>
      </w:r>
      <w:r>
        <w:rPr>
          <w:rFonts w:asciiTheme="minorEastAsia" w:hAnsiTheme="minorEastAsia" w:eastAsiaTheme="minorEastAsia"/>
          <w:spacing w:val="-16"/>
          <w:lang w:eastAsia="ja-JP"/>
        </w:rPr>
        <w:t xml:space="preserve"> 分から午後 </w:t>
      </w:r>
      <w:r>
        <w:rPr>
          <w:rFonts w:hint="eastAsia" w:asciiTheme="minorEastAsia" w:hAnsiTheme="minorEastAsia" w:eastAsiaTheme="minorEastAsia"/>
          <w:lang w:eastAsia="ja-JP"/>
        </w:rPr>
        <w:t>6</w:t>
      </w:r>
      <w:r>
        <w:rPr>
          <w:rFonts w:asciiTheme="minorEastAsia" w:hAnsiTheme="minorEastAsia" w:eastAsiaTheme="minorEastAsia"/>
          <w:spacing w:val="-37"/>
          <w:lang w:eastAsia="ja-JP"/>
        </w:rPr>
        <w:t xml:space="preserve"> 時 </w:t>
      </w:r>
      <w:r>
        <w:rPr>
          <w:rFonts w:hint="eastAsia" w:asciiTheme="minorEastAsia" w:hAnsiTheme="minorEastAsia" w:eastAsiaTheme="minorEastAsia"/>
          <w:lang w:eastAsia="ja-JP"/>
        </w:rPr>
        <w:t>0</w:t>
      </w:r>
      <w:r>
        <w:rPr>
          <w:rFonts w:asciiTheme="minorEastAsia" w:hAnsiTheme="minorEastAsia" w:eastAsiaTheme="minorEastAsia"/>
          <w:lang w:eastAsia="ja-JP"/>
        </w:rPr>
        <w:t>0</w:t>
      </w:r>
      <w:r>
        <w:rPr>
          <w:rFonts w:asciiTheme="minorEastAsia" w:hAnsiTheme="minorEastAsia" w:eastAsiaTheme="minorEastAsia"/>
          <w:spacing w:val="-8"/>
          <w:lang w:eastAsia="ja-JP"/>
        </w:rPr>
        <w:t xml:space="preserve"> 分までとする。</w:t>
      </w:r>
    </w:p>
    <w:p>
      <w:pPr>
        <w:pStyle w:val="5"/>
        <w:spacing w:before="7"/>
        <w:rPr>
          <w:rFonts w:asciiTheme="minorEastAsia" w:hAnsiTheme="minorEastAsia" w:eastAsiaTheme="minorEastAsia"/>
          <w:sz w:val="24"/>
          <w:lang w:eastAsia="ja-JP"/>
        </w:rPr>
      </w:pPr>
    </w:p>
    <w:p>
      <w:pPr>
        <w:pStyle w:val="5"/>
        <w:ind w:left="115"/>
        <w:rPr>
          <w:rFonts w:asciiTheme="minorEastAsia" w:hAnsiTheme="minorEastAsia" w:eastAsiaTheme="minorEastAsia"/>
          <w:lang w:eastAsia="ja-JP"/>
        </w:rPr>
      </w:pPr>
      <w:r>
        <w:rPr>
          <w:rFonts w:asciiTheme="minorEastAsia" w:hAnsiTheme="minorEastAsia" w:eastAsiaTheme="minorEastAsia"/>
          <w:lang w:eastAsia="ja-JP"/>
        </w:rPr>
        <w:t>（指定</w:t>
      </w:r>
      <w:r>
        <w:rPr>
          <w:rFonts w:hint="eastAsia" w:asciiTheme="minorEastAsia" w:hAnsiTheme="minorEastAsia" w:eastAsiaTheme="minorEastAsia"/>
          <w:lang w:eastAsia="ja-JP"/>
        </w:rPr>
        <w:t>計画</w:t>
      </w:r>
      <w:r>
        <w:rPr>
          <w:rFonts w:asciiTheme="minorEastAsia" w:hAnsiTheme="minorEastAsia" w:eastAsiaTheme="minorEastAsia"/>
          <w:lang w:eastAsia="ja-JP"/>
        </w:rPr>
        <w:t>相談支援を提供する主たる対象者）</w:t>
      </w:r>
    </w:p>
    <w:p>
      <w:pPr>
        <w:pStyle w:val="5"/>
        <w:spacing w:before="21"/>
        <w:ind w:left="115"/>
        <w:rPr>
          <w:rFonts w:asciiTheme="minorEastAsia" w:hAnsiTheme="minorEastAsia" w:eastAsiaTheme="minorEastAsia"/>
          <w:lang w:eastAsia="ja-JP"/>
        </w:rPr>
      </w:pPr>
      <w:r>
        <w:rPr>
          <w:rFonts w:asciiTheme="minorEastAsia" w:hAnsiTheme="minorEastAsia" w:eastAsiaTheme="minorEastAsia"/>
          <w:lang w:eastAsia="ja-JP"/>
        </w:rPr>
        <w:t>第６条 事業所において指定</w:t>
      </w:r>
      <w:r>
        <w:rPr>
          <w:rFonts w:hint="eastAsia" w:asciiTheme="minorEastAsia" w:hAnsiTheme="minorEastAsia" w:eastAsiaTheme="minorEastAsia"/>
          <w:lang w:eastAsia="ja-JP"/>
        </w:rPr>
        <w:t>計画</w:t>
      </w:r>
      <w:r>
        <w:rPr>
          <w:rFonts w:asciiTheme="minorEastAsia" w:hAnsiTheme="minorEastAsia" w:eastAsiaTheme="minorEastAsia"/>
          <w:lang w:eastAsia="ja-JP"/>
        </w:rPr>
        <w:t>相談支援を提供する主たる対象者は、次のとおりとする。</w:t>
      </w:r>
    </w:p>
    <w:p>
      <w:pPr>
        <w:pStyle w:val="5"/>
        <w:spacing w:before="22"/>
        <w:ind w:left="115"/>
        <w:rPr>
          <w:rFonts w:asciiTheme="minorEastAsia" w:hAnsiTheme="minorEastAsia" w:eastAsiaTheme="minorEastAsia"/>
          <w:lang w:eastAsia="ja-JP"/>
        </w:rPr>
      </w:pPr>
      <w:r>
        <w:rPr>
          <w:rFonts w:asciiTheme="minorEastAsia" w:hAnsiTheme="minorEastAsia" w:eastAsiaTheme="minorEastAsia"/>
          <w:spacing w:val="-1"/>
          <w:lang w:eastAsia="ja-JP"/>
        </w:rPr>
        <w:t>（１）</w:t>
      </w:r>
      <w:r>
        <w:rPr>
          <w:rFonts w:asciiTheme="minorEastAsia" w:hAnsiTheme="minorEastAsia" w:eastAsiaTheme="minorEastAsia"/>
          <w:lang w:eastAsia="ja-JP"/>
        </w:rPr>
        <w:t>身体障</w:t>
      </w:r>
      <w:r>
        <w:rPr>
          <w:rFonts w:hint="eastAsia" w:asciiTheme="minorEastAsia" w:hAnsiTheme="minorEastAsia" w:eastAsiaTheme="minorEastAsia"/>
          <w:lang w:eastAsia="ja-JP"/>
        </w:rPr>
        <w:t>害</w:t>
      </w:r>
      <w:r>
        <w:rPr>
          <w:rFonts w:asciiTheme="minorEastAsia" w:hAnsiTheme="minorEastAsia" w:eastAsiaTheme="minorEastAsia"/>
          <w:lang w:eastAsia="ja-JP"/>
        </w:rPr>
        <w:t>者</w:t>
      </w:r>
      <w:r>
        <w:rPr>
          <w:rFonts w:hint="eastAsia" w:asciiTheme="minorEastAsia" w:hAnsiTheme="minorEastAsia" w:eastAsiaTheme="minorEastAsia"/>
          <w:lang w:eastAsia="ja-JP"/>
        </w:rPr>
        <w:t>　</w:t>
      </w:r>
      <w:r>
        <w:rPr>
          <w:rFonts w:asciiTheme="minorEastAsia" w:hAnsiTheme="minorEastAsia" w:eastAsiaTheme="minorEastAsia"/>
          <w:lang w:eastAsia="ja-JP"/>
        </w:rPr>
        <w:t>（18</w:t>
      </w:r>
      <w:r>
        <w:rPr>
          <w:rFonts w:asciiTheme="minorEastAsia" w:hAnsiTheme="minorEastAsia" w:eastAsiaTheme="minorEastAsia"/>
          <w:spacing w:val="-8"/>
          <w:lang w:eastAsia="ja-JP"/>
        </w:rPr>
        <w:t xml:space="preserve"> 歳未満の者を除く</w:t>
      </w:r>
      <w:r>
        <w:rPr>
          <w:rFonts w:asciiTheme="minorEastAsia" w:hAnsiTheme="minorEastAsia" w:eastAsiaTheme="minorEastAsia"/>
          <w:lang w:eastAsia="ja-JP"/>
        </w:rPr>
        <w:t>）</w:t>
      </w:r>
    </w:p>
    <w:p>
      <w:pPr>
        <w:pStyle w:val="5"/>
        <w:spacing w:before="23"/>
        <w:ind w:left="116"/>
        <w:rPr>
          <w:rFonts w:asciiTheme="minorEastAsia" w:hAnsiTheme="minorEastAsia" w:eastAsiaTheme="minorEastAsia"/>
          <w:lang w:eastAsia="ja-JP"/>
        </w:rPr>
      </w:pPr>
      <w:r>
        <w:rPr>
          <w:rFonts w:asciiTheme="minorEastAsia" w:hAnsiTheme="minorEastAsia" w:eastAsiaTheme="minorEastAsia"/>
          <w:spacing w:val="-1"/>
          <w:lang w:eastAsia="ja-JP"/>
        </w:rPr>
        <w:t>（２）</w:t>
      </w:r>
      <w:r>
        <w:rPr>
          <w:rFonts w:asciiTheme="minorEastAsia" w:hAnsiTheme="minorEastAsia" w:eastAsiaTheme="minorEastAsia"/>
          <w:lang w:eastAsia="ja-JP"/>
        </w:rPr>
        <w:t>知的障</w:t>
      </w:r>
      <w:r>
        <w:rPr>
          <w:rFonts w:hint="eastAsia" w:asciiTheme="minorEastAsia" w:hAnsiTheme="minorEastAsia" w:eastAsiaTheme="minorEastAsia"/>
          <w:lang w:eastAsia="ja-JP"/>
        </w:rPr>
        <w:t>害</w:t>
      </w:r>
      <w:r>
        <w:rPr>
          <w:rFonts w:asciiTheme="minorEastAsia" w:hAnsiTheme="minorEastAsia" w:eastAsiaTheme="minorEastAsia"/>
          <w:lang w:eastAsia="ja-JP"/>
        </w:rPr>
        <w:t>者</w:t>
      </w:r>
      <w:r>
        <w:rPr>
          <w:rFonts w:hint="eastAsia" w:asciiTheme="minorEastAsia" w:hAnsiTheme="minorEastAsia" w:eastAsiaTheme="minorEastAsia"/>
          <w:lang w:eastAsia="ja-JP"/>
        </w:rPr>
        <w:t>　</w:t>
      </w:r>
      <w:r>
        <w:rPr>
          <w:rFonts w:asciiTheme="minorEastAsia" w:hAnsiTheme="minorEastAsia" w:eastAsiaTheme="minorEastAsia"/>
          <w:lang w:eastAsia="ja-JP"/>
        </w:rPr>
        <w:t>（18</w:t>
      </w:r>
      <w:r>
        <w:rPr>
          <w:rFonts w:asciiTheme="minorEastAsia" w:hAnsiTheme="minorEastAsia" w:eastAsiaTheme="minorEastAsia"/>
          <w:spacing w:val="-8"/>
          <w:lang w:eastAsia="ja-JP"/>
        </w:rPr>
        <w:t xml:space="preserve"> 歳未満の者を除く</w:t>
      </w:r>
      <w:r>
        <w:rPr>
          <w:rFonts w:asciiTheme="minorEastAsia" w:hAnsiTheme="minorEastAsia" w:eastAsiaTheme="minorEastAsia"/>
          <w:lang w:eastAsia="ja-JP"/>
        </w:rPr>
        <w:t>）</w:t>
      </w:r>
    </w:p>
    <w:p>
      <w:pPr>
        <w:pStyle w:val="5"/>
        <w:spacing w:before="21"/>
        <w:ind w:left="116"/>
        <w:rPr>
          <w:rFonts w:asciiTheme="minorEastAsia" w:hAnsiTheme="minorEastAsia" w:eastAsiaTheme="minorEastAsia"/>
          <w:lang w:eastAsia="ja-JP"/>
        </w:rPr>
      </w:pPr>
      <w:r>
        <w:rPr>
          <w:rFonts w:asciiTheme="minorEastAsia" w:hAnsiTheme="minorEastAsia" w:eastAsiaTheme="minorEastAsia"/>
          <w:spacing w:val="-1"/>
          <w:lang w:eastAsia="ja-JP"/>
        </w:rPr>
        <w:t>（</w:t>
      </w:r>
      <w:r>
        <w:rPr>
          <w:rFonts w:hint="eastAsia" w:asciiTheme="minorEastAsia" w:hAnsiTheme="minorEastAsia" w:eastAsiaTheme="minorEastAsia"/>
          <w:spacing w:val="-1"/>
          <w:lang w:eastAsia="ja-JP"/>
        </w:rPr>
        <w:t>３</w:t>
      </w:r>
      <w:r>
        <w:rPr>
          <w:rFonts w:asciiTheme="minorEastAsia" w:hAnsiTheme="minorEastAsia" w:eastAsiaTheme="minorEastAsia"/>
          <w:spacing w:val="-1"/>
          <w:lang w:eastAsia="ja-JP"/>
        </w:rPr>
        <w:t>）</w:t>
      </w:r>
      <w:r>
        <w:rPr>
          <w:rFonts w:asciiTheme="minorEastAsia" w:hAnsiTheme="minorEastAsia" w:eastAsiaTheme="minorEastAsia"/>
          <w:lang w:eastAsia="ja-JP"/>
        </w:rPr>
        <w:t>精神障</w:t>
      </w:r>
      <w:r>
        <w:rPr>
          <w:rFonts w:hint="eastAsia" w:asciiTheme="minorEastAsia" w:hAnsiTheme="minorEastAsia" w:eastAsiaTheme="minorEastAsia"/>
          <w:lang w:eastAsia="ja-JP"/>
        </w:rPr>
        <w:t>害</w:t>
      </w:r>
      <w:r>
        <w:rPr>
          <w:rFonts w:asciiTheme="minorEastAsia" w:hAnsiTheme="minorEastAsia" w:eastAsiaTheme="minorEastAsia"/>
          <w:lang w:eastAsia="ja-JP"/>
        </w:rPr>
        <w:t>者</w:t>
      </w:r>
      <w:r>
        <w:rPr>
          <w:rFonts w:hint="eastAsia" w:asciiTheme="minorEastAsia" w:hAnsiTheme="minorEastAsia" w:eastAsiaTheme="minorEastAsia"/>
          <w:lang w:eastAsia="ja-JP"/>
        </w:rPr>
        <w:t>　</w:t>
      </w:r>
      <w:r>
        <w:rPr>
          <w:rFonts w:asciiTheme="minorEastAsia" w:hAnsiTheme="minorEastAsia" w:eastAsiaTheme="minorEastAsia"/>
          <w:lang w:eastAsia="ja-JP"/>
        </w:rPr>
        <w:t>（18</w:t>
      </w:r>
      <w:r>
        <w:rPr>
          <w:rFonts w:asciiTheme="minorEastAsia" w:hAnsiTheme="minorEastAsia" w:eastAsiaTheme="minorEastAsia"/>
          <w:spacing w:val="-8"/>
          <w:lang w:eastAsia="ja-JP"/>
        </w:rPr>
        <w:t xml:space="preserve"> 歳未満の者を</w:t>
      </w:r>
      <w:r>
        <w:rPr>
          <w:rFonts w:hint="eastAsia" w:asciiTheme="minorEastAsia" w:hAnsiTheme="minorEastAsia" w:eastAsiaTheme="minorEastAsia"/>
          <w:spacing w:val="-8"/>
          <w:lang w:eastAsia="ja-JP"/>
        </w:rPr>
        <w:t>除く</w:t>
      </w:r>
      <w:r>
        <w:rPr>
          <w:rFonts w:asciiTheme="minorEastAsia" w:hAnsiTheme="minorEastAsia" w:eastAsiaTheme="minorEastAsia"/>
          <w:lang w:eastAsia="ja-JP"/>
        </w:rPr>
        <w:t>）</w:t>
      </w:r>
    </w:p>
    <w:p>
      <w:pPr>
        <w:pStyle w:val="5"/>
        <w:spacing w:before="21"/>
        <w:ind w:left="116"/>
        <w:rPr>
          <w:rFonts w:asciiTheme="minorEastAsia" w:hAnsiTheme="minorEastAsia" w:eastAsiaTheme="minorEastAsia"/>
          <w:lang w:eastAsia="ja-JP"/>
        </w:rPr>
      </w:pPr>
      <w:r>
        <w:rPr>
          <w:rFonts w:hint="eastAsia" w:asciiTheme="minorEastAsia" w:hAnsiTheme="minorEastAsia" w:eastAsiaTheme="minorEastAsia"/>
          <w:lang w:eastAsia="ja-JP"/>
        </w:rPr>
        <w:t>（４）難病等対象者</w:t>
      </w:r>
      <w:r>
        <w:rPr>
          <w:rFonts w:asciiTheme="minorEastAsia" w:hAnsiTheme="minorEastAsia" w:eastAsiaTheme="minorEastAsia"/>
          <w:lang w:eastAsia="ja-JP"/>
        </w:rPr>
        <w:t>（18</w:t>
      </w:r>
      <w:r>
        <w:rPr>
          <w:rFonts w:asciiTheme="minorEastAsia" w:hAnsiTheme="minorEastAsia" w:eastAsiaTheme="minorEastAsia"/>
          <w:spacing w:val="-8"/>
          <w:lang w:eastAsia="ja-JP"/>
        </w:rPr>
        <w:t xml:space="preserve"> 歳未満の者を</w:t>
      </w:r>
      <w:r>
        <w:rPr>
          <w:rFonts w:hint="eastAsia" w:asciiTheme="minorEastAsia" w:hAnsiTheme="minorEastAsia" w:eastAsiaTheme="minorEastAsia"/>
          <w:spacing w:val="-8"/>
          <w:lang w:eastAsia="ja-JP"/>
        </w:rPr>
        <w:t>除く</w:t>
      </w:r>
      <w:r>
        <w:rPr>
          <w:rFonts w:asciiTheme="minorEastAsia" w:hAnsiTheme="minorEastAsia" w:eastAsiaTheme="minorEastAsia"/>
          <w:lang w:eastAsia="ja-JP"/>
        </w:rPr>
        <w:t>）</w:t>
      </w:r>
    </w:p>
    <w:p>
      <w:pPr>
        <w:pStyle w:val="5"/>
        <w:spacing w:before="7"/>
        <w:rPr>
          <w:rFonts w:asciiTheme="minorEastAsia" w:hAnsiTheme="minorEastAsia" w:eastAsiaTheme="minorEastAsia"/>
          <w:sz w:val="24"/>
          <w:lang w:eastAsia="ja-JP"/>
        </w:rPr>
      </w:pPr>
    </w:p>
    <w:p>
      <w:pPr>
        <w:pStyle w:val="5"/>
        <w:ind w:left="116"/>
        <w:rPr>
          <w:rFonts w:asciiTheme="minorEastAsia" w:hAnsiTheme="minorEastAsia" w:eastAsiaTheme="minorEastAsia"/>
          <w:lang w:eastAsia="ja-JP"/>
        </w:rPr>
      </w:pPr>
      <w:r>
        <w:rPr>
          <w:rFonts w:asciiTheme="minorEastAsia" w:hAnsiTheme="minorEastAsia" w:eastAsiaTheme="minorEastAsia"/>
          <w:lang w:eastAsia="ja-JP"/>
        </w:rPr>
        <w:t>（指定</w:t>
      </w:r>
      <w:r>
        <w:rPr>
          <w:rFonts w:hint="eastAsia" w:asciiTheme="minorEastAsia" w:hAnsiTheme="minorEastAsia" w:eastAsiaTheme="minorEastAsia"/>
          <w:lang w:eastAsia="ja-JP"/>
        </w:rPr>
        <w:t>特定</w:t>
      </w:r>
      <w:r>
        <w:rPr>
          <w:rFonts w:asciiTheme="minorEastAsia" w:hAnsiTheme="minorEastAsia" w:eastAsiaTheme="minorEastAsia"/>
          <w:lang w:eastAsia="ja-JP"/>
        </w:rPr>
        <w:t>相談支援の提供方法及び内容）</w:t>
      </w:r>
    </w:p>
    <w:p>
      <w:pPr>
        <w:pStyle w:val="5"/>
        <w:spacing w:before="21"/>
        <w:ind w:left="116"/>
        <w:rPr>
          <w:rFonts w:asciiTheme="minorEastAsia" w:hAnsiTheme="minorEastAsia" w:eastAsiaTheme="minorEastAsia"/>
          <w:lang w:eastAsia="ja-JP"/>
        </w:rPr>
      </w:pPr>
      <w:r>
        <w:rPr>
          <w:rFonts w:asciiTheme="minorEastAsia" w:hAnsiTheme="minorEastAsia" w:eastAsiaTheme="minorEastAsia"/>
          <w:lang w:eastAsia="ja-JP"/>
        </w:rPr>
        <w:t>第７条 事業所で行う指定</w:t>
      </w:r>
      <w:r>
        <w:rPr>
          <w:rFonts w:hint="eastAsia" w:asciiTheme="minorEastAsia" w:hAnsiTheme="minorEastAsia" w:eastAsiaTheme="minorEastAsia"/>
          <w:lang w:eastAsia="ja-JP"/>
        </w:rPr>
        <w:t>計画</w:t>
      </w:r>
      <w:r>
        <w:rPr>
          <w:rFonts w:asciiTheme="minorEastAsia" w:hAnsiTheme="minorEastAsia" w:eastAsiaTheme="minorEastAsia"/>
          <w:lang w:eastAsia="ja-JP"/>
        </w:rPr>
        <w:t>相談の提供方法及び内容は、次のとおりとする。</w:t>
      </w:r>
    </w:p>
    <w:p>
      <w:pPr>
        <w:pStyle w:val="5"/>
        <w:spacing w:before="21"/>
        <w:ind w:left="116"/>
        <w:rPr>
          <w:rFonts w:asciiTheme="minorEastAsia" w:hAnsiTheme="minorEastAsia" w:eastAsiaTheme="minorEastAsia"/>
          <w:lang w:eastAsia="ja-JP"/>
        </w:rPr>
      </w:pPr>
      <w:r>
        <w:rPr>
          <w:rFonts w:asciiTheme="minorEastAsia" w:hAnsiTheme="minorEastAsia" w:eastAsiaTheme="minorEastAsia"/>
          <w:lang w:eastAsia="ja-JP"/>
        </w:rPr>
        <w:t>（１）サービスの提供方法等についての説明</w:t>
      </w:r>
    </w:p>
    <w:p>
      <w:pPr>
        <w:pStyle w:val="5"/>
        <w:spacing w:before="22" w:line="259" w:lineRule="auto"/>
        <w:ind w:left="536" w:right="210" w:firstLine="211"/>
        <w:jc w:val="both"/>
        <w:rPr>
          <w:rFonts w:asciiTheme="minorEastAsia" w:hAnsiTheme="minorEastAsia" w:eastAsiaTheme="minorEastAsia"/>
          <w:lang w:eastAsia="ja-JP"/>
        </w:rPr>
      </w:pPr>
      <w:r>
        <w:rPr>
          <w:rFonts w:asciiTheme="minorEastAsia" w:hAnsiTheme="minorEastAsia" w:eastAsiaTheme="minorEastAsia"/>
          <w:lang w:eastAsia="ja-JP"/>
        </w:rPr>
        <w:t>利用者の立場に立って懇切丁寧に行うことを旨とし、利用者等に対し、サービスの提供方法等について理解しやすいように説明を行うとともに、必要に応じ、同じ障</w:t>
      </w:r>
      <w:r>
        <w:rPr>
          <w:rFonts w:hint="eastAsia" w:asciiTheme="minorEastAsia" w:hAnsiTheme="minorEastAsia" w:eastAsiaTheme="minorEastAsia"/>
          <w:lang w:eastAsia="ja-JP"/>
        </w:rPr>
        <w:t>害</w:t>
      </w:r>
      <w:r>
        <w:rPr>
          <w:rFonts w:asciiTheme="minorEastAsia" w:hAnsiTheme="minorEastAsia" w:eastAsiaTheme="minorEastAsia"/>
          <w:lang w:eastAsia="ja-JP"/>
        </w:rPr>
        <w:t>を有するものによる支援等適切な手法を通じ行うものとする。</w:t>
      </w:r>
    </w:p>
    <w:p>
      <w:pPr>
        <w:pStyle w:val="5"/>
        <w:spacing w:before="1"/>
        <w:ind w:left="116"/>
        <w:rPr>
          <w:rFonts w:asciiTheme="minorEastAsia" w:hAnsiTheme="minorEastAsia" w:eastAsiaTheme="minorEastAsia"/>
          <w:lang w:eastAsia="ja-JP"/>
        </w:rPr>
      </w:pPr>
      <w:r>
        <w:rPr>
          <w:rFonts w:asciiTheme="minorEastAsia" w:hAnsiTheme="minorEastAsia" w:eastAsiaTheme="minorEastAsia"/>
          <w:lang w:eastAsia="ja-JP"/>
        </w:rPr>
        <w:t>（２）アセスメント（支援する上で解決すべき課題等の把握）の実施</w:t>
      </w:r>
    </w:p>
    <w:p>
      <w:pPr>
        <w:pStyle w:val="5"/>
        <w:spacing w:before="22" w:line="259" w:lineRule="auto"/>
        <w:ind w:left="822" w:right="210" w:hanging="497"/>
        <w:jc w:val="both"/>
        <w:rPr>
          <w:rFonts w:asciiTheme="minorEastAsia" w:hAnsiTheme="minorEastAsia" w:eastAsiaTheme="minorEastAsia"/>
          <w:lang w:eastAsia="ja-JP"/>
        </w:rPr>
      </w:pPr>
      <w:r>
        <w:rPr>
          <w:rFonts w:asciiTheme="minorEastAsia" w:hAnsiTheme="minorEastAsia" w:eastAsiaTheme="minorEastAsia"/>
          <w:lang w:eastAsia="ja-JP"/>
        </w:rPr>
        <w:t>（ア）適切な方法により、利用者の心身の状況、置かれている環境及び日常生活全般の状況</w:t>
      </w:r>
      <w:r>
        <w:rPr>
          <w:rFonts w:asciiTheme="minorEastAsia" w:hAnsiTheme="minorEastAsia" w:eastAsiaTheme="minorEastAsia"/>
          <w:spacing w:val="-3"/>
          <w:lang w:eastAsia="ja-JP"/>
        </w:rPr>
        <w:t>等の評価を通じて利用者の希望する生活や課題等の把握を行い、利用者が自立した日</w:t>
      </w:r>
      <w:r>
        <w:rPr>
          <w:rFonts w:asciiTheme="minorEastAsia" w:hAnsiTheme="minorEastAsia" w:eastAsiaTheme="minorEastAsia"/>
          <w:lang w:eastAsia="ja-JP"/>
        </w:rPr>
        <w:t>常生活を営むことができるよう支援する上での適切な支援内容の検討を行う。</w:t>
      </w:r>
    </w:p>
    <w:p>
      <w:pPr>
        <w:pStyle w:val="5"/>
        <w:spacing w:before="2" w:line="259" w:lineRule="auto"/>
        <w:ind w:left="824" w:right="210" w:hanging="497"/>
        <w:rPr>
          <w:rFonts w:asciiTheme="minorEastAsia" w:hAnsiTheme="minorEastAsia" w:eastAsiaTheme="minorEastAsia"/>
          <w:lang w:eastAsia="ja-JP"/>
        </w:rPr>
      </w:pPr>
      <w:r>
        <w:rPr>
          <w:rFonts w:asciiTheme="minorEastAsia" w:hAnsiTheme="minorEastAsia" w:eastAsiaTheme="minorEastAsia"/>
          <w:lang w:eastAsia="ja-JP"/>
        </w:rPr>
        <w:t>（イ）利用者に面接して行うものとする。また、面接の趣旨を利用者に対して十分に説明し、理解を得るものとする。</w:t>
      </w:r>
    </w:p>
    <w:p>
      <w:pPr>
        <w:pStyle w:val="5"/>
        <w:spacing w:before="46"/>
        <w:ind w:left="113"/>
        <w:rPr>
          <w:rFonts w:asciiTheme="minorEastAsia" w:hAnsiTheme="minorEastAsia" w:eastAsiaTheme="minorEastAsia"/>
          <w:lang w:eastAsia="ja-JP"/>
        </w:rPr>
      </w:pPr>
      <w:r>
        <w:rPr>
          <w:rFonts w:asciiTheme="minorEastAsia" w:hAnsiTheme="minorEastAsia" w:eastAsiaTheme="minorEastAsia"/>
          <w:lang w:eastAsia="ja-JP"/>
        </w:rPr>
        <w:t>（３）サービス等利用計画案の作成</w:t>
      </w:r>
    </w:p>
    <w:p>
      <w:pPr>
        <w:pStyle w:val="5"/>
        <w:spacing w:before="21" w:line="259" w:lineRule="auto"/>
        <w:ind w:left="744" w:right="213" w:hanging="461"/>
        <w:jc w:val="both"/>
        <w:rPr>
          <w:rFonts w:asciiTheme="minorEastAsia" w:hAnsiTheme="minorEastAsia" w:eastAsiaTheme="minorEastAsia"/>
          <w:lang w:eastAsia="ja-JP"/>
        </w:rPr>
      </w:pPr>
      <w:r>
        <w:rPr>
          <w:rFonts w:asciiTheme="minorEastAsia" w:hAnsiTheme="minorEastAsia" w:eastAsiaTheme="minorEastAsia"/>
          <w:spacing w:val="-3"/>
          <w:lang w:eastAsia="ja-JP"/>
        </w:rPr>
        <w:t>（ア</w:t>
      </w:r>
      <w:r>
        <w:rPr>
          <w:rFonts w:asciiTheme="minorEastAsia" w:hAnsiTheme="minorEastAsia" w:eastAsiaTheme="minorEastAsia"/>
          <w:spacing w:val="-41"/>
          <w:lang w:eastAsia="ja-JP"/>
        </w:rPr>
        <w:t>）</w:t>
      </w:r>
      <w:r>
        <w:rPr>
          <w:rFonts w:asciiTheme="minorEastAsia" w:hAnsiTheme="minorEastAsia" w:eastAsiaTheme="minorEastAsia"/>
          <w:spacing w:val="-9"/>
          <w:lang w:eastAsia="ja-JP"/>
        </w:rPr>
        <w:t>アセスメントに基づき、地域における指定障害福祉サービス及び指定施設支援</w:t>
      </w:r>
      <w:r>
        <w:rPr>
          <w:rFonts w:asciiTheme="minorEastAsia" w:hAnsiTheme="minorEastAsia" w:eastAsiaTheme="minorEastAsia"/>
          <w:spacing w:val="-3"/>
          <w:lang w:eastAsia="ja-JP"/>
        </w:rPr>
        <w:t>（</w:t>
      </w:r>
      <w:r>
        <w:rPr>
          <w:rFonts w:asciiTheme="minorEastAsia" w:hAnsiTheme="minorEastAsia" w:eastAsiaTheme="minorEastAsia"/>
          <w:spacing w:val="-13"/>
          <w:lang w:eastAsia="ja-JP"/>
        </w:rPr>
        <w:t>以下「指</w:t>
      </w:r>
      <w:r>
        <w:rPr>
          <w:rFonts w:asciiTheme="minorEastAsia" w:hAnsiTheme="minorEastAsia" w:eastAsiaTheme="minorEastAsia"/>
          <w:spacing w:val="-10"/>
          <w:lang w:eastAsia="ja-JP"/>
        </w:rPr>
        <w:t>定障害福祉サービス等」という。</w:t>
      </w:r>
      <w:r>
        <w:rPr>
          <w:rFonts w:asciiTheme="minorEastAsia" w:hAnsiTheme="minorEastAsia" w:eastAsiaTheme="minorEastAsia"/>
          <w:spacing w:val="-3"/>
          <w:lang w:eastAsia="ja-JP"/>
        </w:rPr>
        <w:t>）が提供される体制を勘案して、最も適切な福祉サービス</w:t>
      </w:r>
      <w:r>
        <w:rPr>
          <w:rFonts w:asciiTheme="minorEastAsia" w:hAnsiTheme="minorEastAsia" w:eastAsiaTheme="minorEastAsia"/>
          <w:lang w:eastAsia="ja-JP"/>
        </w:rPr>
        <w:t>等の組み合わせについて検討し、利用者の生活に対する意向、総合的な援助の方針、生活全般の解決すべき課題、提供される福祉サービス等の目標及びその達成時期、福祉サービス等の種類、内容及び量並びに福祉サービス等を提供する上での留意事項等を記載するものとする。</w:t>
      </w:r>
    </w:p>
    <w:p>
      <w:pPr>
        <w:pStyle w:val="5"/>
        <w:spacing w:before="21" w:line="259" w:lineRule="auto"/>
        <w:ind w:left="744" w:right="213" w:hanging="461"/>
        <w:jc w:val="both"/>
        <w:rPr>
          <w:rFonts w:asciiTheme="minorEastAsia" w:hAnsiTheme="minorEastAsia" w:eastAsiaTheme="minorEastAsia"/>
          <w:lang w:eastAsia="ja-JP"/>
        </w:rPr>
      </w:pPr>
      <w:r>
        <w:rPr>
          <w:rFonts w:asciiTheme="minorEastAsia" w:hAnsiTheme="minorEastAsia" w:eastAsiaTheme="minorEastAsia"/>
          <w:spacing w:val="-2"/>
          <w:lang w:eastAsia="ja-JP"/>
        </w:rPr>
        <w:t>（イ）</w:t>
      </w:r>
      <w:r>
        <w:rPr>
          <w:rFonts w:asciiTheme="minorEastAsia" w:hAnsiTheme="minorEastAsia" w:eastAsiaTheme="minorEastAsia"/>
          <w:spacing w:val="-4"/>
          <w:lang w:eastAsia="ja-JP"/>
        </w:rPr>
        <w:t xml:space="preserve">サービス等利用計画案に位置付けた福祉サービス等について、法第 </w:t>
      </w:r>
      <w:r>
        <w:rPr>
          <w:rFonts w:asciiTheme="minorEastAsia" w:hAnsiTheme="minorEastAsia" w:eastAsiaTheme="minorEastAsia"/>
          <w:spacing w:val="-2"/>
          <w:lang w:eastAsia="ja-JP"/>
        </w:rPr>
        <w:t>19</w:t>
      </w:r>
      <w:r>
        <w:rPr>
          <w:rFonts w:asciiTheme="minorEastAsia" w:hAnsiTheme="minorEastAsia" w:eastAsiaTheme="minorEastAsia"/>
          <w:spacing w:val="-28"/>
          <w:lang w:eastAsia="ja-JP"/>
        </w:rPr>
        <w:t xml:space="preserve"> 条第 </w:t>
      </w:r>
      <w:r>
        <w:rPr>
          <w:rFonts w:asciiTheme="minorEastAsia" w:hAnsiTheme="minorEastAsia" w:eastAsiaTheme="minorEastAsia"/>
          <w:spacing w:val="-1"/>
          <w:lang w:eastAsia="ja-JP"/>
        </w:rPr>
        <w:t>1</w:t>
      </w:r>
      <w:r>
        <w:rPr>
          <w:rFonts w:asciiTheme="minorEastAsia" w:hAnsiTheme="minorEastAsia" w:eastAsiaTheme="minorEastAsia"/>
          <w:spacing w:val="-11"/>
          <w:lang w:eastAsia="ja-JP"/>
        </w:rPr>
        <w:t xml:space="preserve"> 項に規定す</w:t>
      </w:r>
      <w:r>
        <w:rPr>
          <w:rFonts w:asciiTheme="minorEastAsia" w:hAnsiTheme="minorEastAsia" w:eastAsiaTheme="minorEastAsia"/>
          <w:lang w:eastAsia="ja-JP"/>
        </w:rPr>
        <w:t>る介護給付費等の対象となるかどうかを区分した上で、サービス等利用計画案の内容について、利用者に対して説明し、文書により利用者の同意を得るものとする。</w:t>
      </w:r>
    </w:p>
    <w:p>
      <w:pPr>
        <w:pStyle w:val="5"/>
        <w:spacing w:line="261" w:lineRule="auto"/>
        <w:ind w:left="745" w:right="213" w:hanging="421"/>
        <w:rPr>
          <w:rFonts w:asciiTheme="minorEastAsia" w:hAnsiTheme="minorEastAsia" w:eastAsiaTheme="minorEastAsia"/>
          <w:lang w:eastAsia="ja-JP"/>
        </w:rPr>
      </w:pPr>
      <w:r>
        <w:rPr>
          <w:rFonts w:asciiTheme="minorEastAsia" w:hAnsiTheme="minorEastAsia" w:eastAsiaTheme="minorEastAsia"/>
          <w:lang w:eastAsia="ja-JP"/>
        </w:rPr>
        <w:t>（ウ）サービス等利用計画案を作成した際には、サービス等利用計画案を利用者に交付するものとする。</w:t>
      </w:r>
    </w:p>
    <w:p>
      <w:pPr>
        <w:pStyle w:val="5"/>
        <w:spacing w:line="266" w:lineRule="exact"/>
        <w:ind w:left="113"/>
        <w:rPr>
          <w:rFonts w:asciiTheme="minorEastAsia" w:hAnsiTheme="minorEastAsia" w:eastAsiaTheme="minorEastAsia"/>
          <w:lang w:eastAsia="ja-JP"/>
        </w:rPr>
      </w:pPr>
    </w:p>
    <w:p>
      <w:pPr>
        <w:pStyle w:val="5"/>
        <w:spacing w:line="266" w:lineRule="exact"/>
        <w:ind w:left="113"/>
        <w:rPr>
          <w:rFonts w:asciiTheme="minorEastAsia" w:hAnsiTheme="minorEastAsia" w:eastAsiaTheme="minorEastAsia"/>
          <w:lang w:eastAsia="ja-JP"/>
        </w:rPr>
      </w:pPr>
    </w:p>
    <w:p>
      <w:pPr>
        <w:pStyle w:val="5"/>
        <w:spacing w:line="266" w:lineRule="exact"/>
        <w:ind w:firstLine="210" w:firstLineChars="100"/>
        <w:rPr>
          <w:rFonts w:asciiTheme="minorEastAsia" w:hAnsiTheme="minorEastAsia" w:eastAsiaTheme="minorEastAsia"/>
          <w:lang w:eastAsia="ja-JP"/>
        </w:rPr>
      </w:pPr>
      <w:r>
        <w:rPr>
          <w:rFonts w:asciiTheme="minorEastAsia" w:hAnsiTheme="minorEastAsia" w:eastAsiaTheme="minorEastAsia"/>
          <w:lang w:eastAsia="ja-JP"/>
        </w:rPr>
        <w:t>（４）サービス等利用計画の作成</w:t>
      </w:r>
    </w:p>
    <w:p>
      <w:pPr>
        <w:pStyle w:val="5"/>
        <w:spacing w:before="20" w:line="259" w:lineRule="auto"/>
        <w:ind w:left="745" w:right="213" w:hanging="421"/>
        <w:jc w:val="both"/>
        <w:rPr>
          <w:rFonts w:asciiTheme="minorEastAsia" w:hAnsiTheme="minorEastAsia" w:eastAsiaTheme="minorEastAsia"/>
          <w:lang w:eastAsia="ja-JP"/>
        </w:rPr>
      </w:pPr>
      <w:r>
        <w:rPr>
          <w:rFonts w:asciiTheme="minorEastAsia" w:hAnsiTheme="minorEastAsia" w:eastAsiaTheme="minorEastAsia"/>
          <w:lang w:eastAsia="ja-JP"/>
        </w:rPr>
        <w:t>（ア）支給決定又は地域相談支援給付決定を踏まえてサービス等利用計画案の変更を行い、指定障害福祉サービス事業者等、指定一般相談支援事業者その他の者との連絡調整等を行うとともに、サービス等利用計画案に位置付けた福祉サービス等の担当者を招集して行うサービス担当者会議の開催等により、サービス等利用計画案の内容について説明を行うとともに、専門的な見地からの意見を求めるものとする。</w:t>
      </w:r>
    </w:p>
    <w:p>
      <w:pPr>
        <w:pStyle w:val="5"/>
        <w:spacing w:before="2" w:line="261" w:lineRule="auto"/>
        <w:ind w:left="745" w:right="109" w:hanging="421"/>
        <w:rPr>
          <w:rFonts w:asciiTheme="minorEastAsia" w:hAnsiTheme="minorEastAsia" w:eastAsiaTheme="minorEastAsia"/>
          <w:lang w:eastAsia="ja-JP"/>
        </w:rPr>
      </w:pPr>
      <w:r>
        <w:rPr>
          <w:rFonts w:asciiTheme="minorEastAsia" w:hAnsiTheme="minorEastAsia" w:eastAsiaTheme="minorEastAsia"/>
          <w:lang w:eastAsia="ja-JP"/>
        </w:rPr>
        <w:t>（</w:t>
      </w:r>
      <w:r>
        <w:rPr>
          <w:rFonts w:asciiTheme="minorEastAsia" w:hAnsiTheme="minorEastAsia" w:eastAsiaTheme="minorEastAsia"/>
          <w:spacing w:val="-3"/>
          <w:lang w:eastAsia="ja-JP"/>
        </w:rPr>
        <w:t>イ</w:t>
      </w:r>
      <w:r>
        <w:rPr>
          <w:rFonts w:asciiTheme="minorEastAsia" w:hAnsiTheme="minorEastAsia" w:eastAsiaTheme="minorEastAsia"/>
          <w:spacing w:val="-106"/>
          <w:lang w:eastAsia="ja-JP"/>
        </w:rPr>
        <w:t>）</w:t>
      </w:r>
      <w:r>
        <w:rPr>
          <w:rFonts w:asciiTheme="minorEastAsia" w:hAnsiTheme="minorEastAsia" w:eastAsiaTheme="minorEastAsia"/>
          <w:spacing w:val="-3"/>
          <w:lang w:eastAsia="ja-JP"/>
        </w:rPr>
        <w:t>（</w:t>
      </w:r>
      <w:r>
        <w:rPr>
          <w:rFonts w:asciiTheme="minorEastAsia" w:hAnsiTheme="minorEastAsia" w:eastAsiaTheme="minorEastAsia"/>
          <w:lang w:eastAsia="ja-JP"/>
        </w:rPr>
        <w:t>ア</w:t>
      </w:r>
      <w:r>
        <w:rPr>
          <w:rFonts w:asciiTheme="minorEastAsia" w:hAnsiTheme="minorEastAsia" w:eastAsiaTheme="minorEastAsia"/>
          <w:spacing w:val="-3"/>
          <w:lang w:eastAsia="ja-JP"/>
        </w:rPr>
        <w:t>）に規定するサービス担当者会議を踏まえたサービス等利用計画案の内容について、</w:t>
      </w:r>
      <w:r>
        <w:rPr>
          <w:rFonts w:asciiTheme="minorEastAsia" w:hAnsiTheme="minorEastAsia" w:eastAsiaTheme="minorEastAsia"/>
          <w:lang w:eastAsia="ja-JP"/>
        </w:rPr>
        <w:t>利用者に対して説明し、文書により利用者の同意を得るものとする。</w:t>
      </w:r>
    </w:p>
    <w:p>
      <w:pPr>
        <w:pStyle w:val="5"/>
        <w:spacing w:line="259" w:lineRule="auto"/>
        <w:ind w:left="745" w:right="212" w:hanging="421"/>
        <w:rPr>
          <w:rFonts w:asciiTheme="minorEastAsia" w:hAnsiTheme="minorEastAsia" w:eastAsiaTheme="minorEastAsia"/>
          <w:lang w:eastAsia="ja-JP"/>
        </w:rPr>
      </w:pPr>
      <w:r>
        <w:rPr>
          <w:rFonts w:asciiTheme="minorEastAsia" w:hAnsiTheme="minorEastAsia" w:eastAsiaTheme="minorEastAsia"/>
          <w:lang w:eastAsia="ja-JP"/>
        </w:rPr>
        <w:t>（ウ）サービス等利用計画を作成した際には、サービス等利用計画を利用</w:t>
      </w:r>
      <w:r>
        <w:rPr>
          <w:rFonts w:hint="eastAsia" w:asciiTheme="minorEastAsia" w:hAnsiTheme="minorEastAsia" w:eastAsiaTheme="minorEastAsia"/>
          <w:lang w:eastAsia="ja-JP"/>
        </w:rPr>
        <w:t>者</w:t>
      </w:r>
      <w:r>
        <w:rPr>
          <w:rFonts w:asciiTheme="minorEastAsia" w:hAnsiTheme="minorEastAsia" w:eastAsiaTheme="minorEastAsia"/>
          <w:lang w:eastAsia="ja-JP"/>
        </w:rPr>
        <w:t>及び担当者に交付するものとする。</w:t>
      </w:r>
    </w:p>
    <w:p>
      <w:pPr>
        <w:pStyle w:val="5"/>
        <w:spacing w:line="269" w:lineRule="exact"/>
        <w:ind w:left="114"/>
        <w:rPr>
          <w:rFonts w:asciiTheme="minorEastAsia" w:hAnsiTheme="minorEastAsia" w:eastAsiaTheme="minorEastAsia"/>
          <w:lang w:eastAsia="ja-JP"/>
        </w:rPr>
      </w:pPr>
      <w:r>
        <w:rPr>
          <w:rFonts w:asciiTheme="minorEastAsia" w:hAnsiTheme="minorEastAsia" w:eastAsiaTheme="minorEastAsia"/>
          <w:lang w:eastAsia="ja-JP"/>
        </w:rPr>
        <w:t>（５）モニタリング（サービス等利用計画の実施状況の把握）の実施</w:t>
      </w:r>
    </w:p>
    <w:p>
      <w:pPr>
        <w:pStyle w:val="5"/>
        <w:spacing w:before="20" w:line="259" w:lineRule="auto"/>
        <w:ind w:left="745" w:right="212" w:hanging="421"/>
        <w:jc w:val="both"/>
        <w:rPr>
          <w:rFonts w:asciiTheme="minorEastAsia" w:hAnsiTheme="minorEastAsia" w:eastAsiaTheme="minorEastAsia"/>
          <w:lang w:eastAsia="ja-JP"/>
        </w:rPr>
      </w:pPr>
      <w:r>
        <w:rPr>
          <w:rFonts w:asciiTheme="minorEastAsia" w:hAnsiTheme="minorEastAsia" w:eastAsiaTheme="minorEastAsia"/>
          <w:lang w:eastAsia="ja-JP"/>
        </w:rPr>
        <w:t>（ア）利用者、福祉サービス等の事業を行う者等との連絡を継続的に行い、厚生労働省令で定める期間ごとに利用者の居宅等を訪問し、利用者に面接し、その結果を記録するものとする。</w:t>
      </w:r>
    </w:p>
    <w:p>
      <w:pPr>
        <w:pStyle w:val="5"/>
        <w:spacing w:line="259" w:lineRule="auto"/>
        <w:ind w:left="745" w:right="212" w:hanging="421"/>
        <w:jc w:val="both"/>
        <w:rPr>
          <w:rFonts w:asciiTheme="minorEastAsia" w:hAnsiTheme="minorEastAsia" w:eastAsiaTheme="minorEastAsia"/>
          <w:lang w:eastAsia="ja-JP"/>
        </w:rPr>
      </w:pPr>
      <w:r>
        <w:rPr>
          <w:rFonts w:asciiTheme="minorEastAsia" w:hAnsiTheme="minorEastAsia" w:eastAsiaTheme="minorEastAsia"/>
          <w:lang w:eastAsia="ja-JP"/>
        </w:rPr>
        <w:t>（イ）モニタリングの結果、必要に応じてサービス等利用計画を変更し、福祉サービス等の事業を行う者等との連絡調整その他の便宜の提供を行うとともに、新たな支給決定又は地域相談支援給付決定が必要であると認められる場合には、利用者に対し、支給決定又は地域相談支援給付決定に係る申請の勧奨を行うものとする。</w:t>
      </w:r>
    </w:p>
    <w:p>
      <w:pPr>
        <w:pStyle w:val="5"/>
        <w:spacing w:before="1"/>
        <w:ind w:left="114"/>
        <w:rPr>
          <w:rFonts w:asciiTheme="minorEastAsia" w:hAnsiTheme="minorEastAsia" w:eastAsiaTheme="minorEastAsia"/>
          <w:lang w:eastAsia="ja-JP"/>
        </w:rPr>
      </w:pPr>
      <w:r>
        <w:rPr>
          <w:rFonts w:asciiTheme="minorEastAsia" w:hAnsiTheme="minorEastAsia" w:eastAsiaTheme="minorEastAsia"/>
          <w:lang w:eastAsia="ja-JP"/>
        </w:rPr>
        <w:t>（６）前各号に掲げる便宜に附帯する便宜</w:t>
      </w:r>
    </w:p>
    <w:p>
      <w:pPr>
        <w:pStyle w:val="5"/>
        <w:spacing w:before="24"/>
        <w:ind w:left="745"/>
        <w:rPr>
          <w:rFonts w:asciiTheme="minorEastAsia" w:hAnsiTheme="minorEastAsia" w:eastAsiaTheme="minorEastAsia"/>
          <w:lang w:eastAsia="ja-JP"/>
        </w:rPr>
      </w:pPr>
      <w:r>
        <w:rPr>
          <w:rFonts w:asciiTheme="minorEastAsia" w:hAnsiTheme="minorEastAsia" w:eastAsiaTheme="minorEastAsia"/>
          <w:lang w:eastAsia="ja-JP"/>
        </w:rPr>
        <w:t>（１）から（５）に附帯するその他必要な支援、相談、助言を行うものとする。</w:t>
      </w:r>
    </w:p>
    <w:p>
      <w:pPr>
        <w:pStyle w:val="5"/>
        <w:spacing w:before="4"/>
        <w:rPr>
          <w:rFonts w:asciiTheme="minorEastAsia" w:hAnsiTheme="minorEastAsia" w:eastAsiaTheme="minorEastAsia"/>
          <w:sz w:val="24"/>
          <w:lang w:eastAsia="ja-JP"/>
        </w:rPr>
      </w:pPr>
    </w:p>
    <w:p>
      <w:pPr>
        <w:pStyle w:val="5"/>
        <w:ind w:left="114"/>
        <w:rPr>
          <w:rFonts w:asciiTheme="minorEastAsia" w:hAnsiTheme="minorEastAsia" w:eastAsiaTheme="minorEastAsia"/>
          <w:lang w:eastAsia="ja-JP"/>
        </w:rPr>
      </w:pPr>
      <w:r>
        <w:rPr>
          <w:rFonts w:asciiTheme="minorEastAsia" w:hAnsiTheme="minorEastAsia" w:eastAsiaTheme="minorEastAsia"/>
          <w:lang w:eastAsia="ja-JP"/>
        </w:rPr>
        <w:t>（利用者から受領する費用の額等）</w:t>
      </w:r>
    </w:p>
    <w:p>
      <w:pPr>
        <w:pStyle w:val="5"/>
        <w:spacing w:before="21" w:line="259" w:lineRule="auto"/>
        <w:ind w:left="397" w:right="212" w:hanging="284"/>
        <w:jc w:val="both"/>
        <w:rPr>
          <w:rFonts w:asciiTheme="minorEastAsia" w:hAnsiTheme="minorEastAsia" w:eastAsiaTheme="minorEastAsia"/>
          <w:lang w:eastAsia="ja-JP"/>
        </w:rPr>
      </w:pPr>
      <w:r>
        <w:rPr>
          <w:rFonts w:asciiTheme="minorEastAsia" w:hAnsiTheme="minorEastAsia" w:eastAsiaTheme="minorEastAsia"/>
          <w:lang w:eastAsia="ja-JP"/>
        </w:rPr>
        <w:t>第８条 法定代理受領を行わない指定</w:t>
      </w:r>
      <w:r>
        <w:rPr>
          <w:rFonts w:hint="eastAsia" w:asciiTheme="minorEastAsia" w:hAnsiTheme="minorEastAsia" w:eastAsiaTheme="minorEastAsia"/>
          <w:lang w:eastAsia="ja-JP"/>
        </w:rPr>
        <w:t>特定</w:t>
      </w:r>
      <w:r>
        <w:rPr>
          <w:rFonts w:asciiTheme="minorEastAsia" w:hAnsiTheme="minorEastAsia" w:eastAsiaTheme="minorEastAsia"/>
          <w:lang w:eastAsia="ja-JP"/>
        </w:rPr>
        <w:t>相談支援を提供した際は、利用者</w:t>
      </w:r>
      <w:r>
        <w:rPr>
          <w:rFonts w:asciiTheme="minorEastAsia" w:hAnsiTheme="minorEastAsia" w:eastAsiaTheme="minorEastAsia"/>
          <w:spacing w:val="-14"/>
          <w:lang w:eastAsia="ja-JP"/>
        </w:rPr>
        <w:t xml:space="preserve">から法第 </w:t>
      </w:r>
      <w:r>
        <w:rPr>
          <w:rFonts w:asciiTheme="minorEastAsia" w:hAnsiTheme="minorEastAsia" w:eastAsiaTheme="minorEastAsia"/>
          <w:spacing w:val="-1"/>
          <w:lang w:eastAsia="ja-JP"/>
        </w:rPr>
        <w:t>51</w:t>
      </w:r>
      <w:r>
        <w:rPr>
          <w:rFonts w:asciiTheme="minorEastAsia" w:hAnsiTheme="minorEastAsia" w:eastAsiaTheme="minorEastAsia"/>
          <w:spacing w:val="-33"/>
          <w:lang w:eastAsia="ja-JP"/>
        </w:rPr>
        <w:t xml:space="preserve"> 条の </w:t>
      </w:r>
      <w:r>
        <w:rPr>
          <w:rFonts w:asciiTheme="minorEastAsia" w:hAnsiTheme="minorEastAsia" w:eastAsiaTheme="minorEastAsia"/>
          <w:lang w:eastAsia="ja-JP"/>
        </w:rPr>
        <w:t>17</w:t>
      </w:r>
      <w:r>
        <w:rPr>
          <w:rFonts w:asciiTheme="minorEastAsia" w:hAnsiTheme="minorEastAsia" w:eastAsiaTheme="minorEastAsia"/>
          <w:spacing w:val="-45"/>
          <w:lang w:eastAsia="ja-JP"/>
        </w:rPr>
        <w:t xml:space="preserve"> 第 </w:t>
      </w:r>
      <w:r>
        <w:rPr>
          <w:rFonts w:asciiTheme="minorEastAsia" w:hAnsiTheme="minorEastAsia" w:eastAsiaTheme="minorEastAsia"/>
          <w:lang w:eastAsia="ja-JP"/>
        </w:rPr>
        <w:t>2</w:t>
      </w:r>
      <w:r>
        <w:rPr>
          <w:rFonts w:asciiTheme="minorEastAsia" w:hAnsiTheme="minorEastAsia" w:eastAsiaTheme="minorEastAsia"/>
          <w:spacing w:val="-9"/>
          <w:lang w:eastAsia="ja-JP"/>
        </w:rPr>
        <w:t xml:space="preserve"> 項の規定により算定された計画相談支援給付費の支払いを受けるもの</w:t>
      </w:r>
      <w:r>
        <w:rPr>
          <w:rFonts w:asciiTheme="minorEastAsia" w:hAnsiTheme="minorEastAsia" w:eastAsiaTheme="minorEastAsia"/>
          <w:lang w:eastAsia="ja-JP"/>
        </w:rPr>
        <w:t>とする。</w:t>
      </w:r>
    </w:p>
    <w:p>
      <w:pPr>
        <w:pStyle w:val="5"/>
        <w:spacing w:before="2" w:line="259" w:lineRule="auto"/>
        <w:ind w:left="326" w:right="211" w:hanging="212"/>
        <w:jc w:val="both"/>
        <w:rPr>
          <w:rFonts w:asciiTheme="minorEastAsia" w:hAnsiTheme="minorEastAsia" w:eastAsiaTheme="minorEastAsia"/>
          <w:lang w:eastAsia="ja-JP"/>
        </w:rPr>
      </w:pPr>
      <w:r>
        <w:rPr>
          <w:rFonts w:asciiTheme="minorEastAsia" w:hAnsiTheme="minorEastAsia" w:eastAsiaTheme="minorEastAsia"/>
          <w:spacing w:val="-13"/>
          <w:lang w:eastAsia="ja-JP"/>
        </w:rPr>
        <w:t xml:space="preserve">２ 前項のほか、第 </w:t>
      </w:r>
      <w:r>
        <w:rPr>
          <w:rFonts w:asciiTheme="minorEastAsia" w:hAnsiTheme="minorEastAsia" w:eastAsiaTheme="minorEastAsia"/>
          <w:lang w:eastAsia="ja-JP"/>
        </w:rPr>
        <w:t>10</w:t>
      </w:r>
      <w:r>
        <w:rPr>
          <w:rFonts w:asciiTheme="minorEastAsia" w:hAnsiTheme="minorEastAsia" w:eastAsiaTheme="minorEastAsia"/>
          <w:spacing w:val="-10"/>
          <w:lang w:eastAsia="ja-JP"/>
        </w:rPr>
        <w:t xml:space="preserve"> 条に定める通常の事業の実施地域を越えて行う事業に要する交通費は、公</w:t>
      </w:r>
      <w:r>
        <w:rPr>
          <w:rFonts w:asciiTheme="minorEastAsia" w:hAnsiTheme="minorEastAsia" w:eastAsiaTheme="minorEastAsia"/>
          <w:lang w:eastAsia="ja-JP"/>
        </w:rPr>
        <w:t>共交通機関等を利用した場合は、その実費を利用者から徴収するものとする。なお、この場合、事業者の自動車を使用したときは、次の額を徴収するものとする。</w:t>
      </w:r>
    </w:p>
    <w:p>
      <w:pPr>
        <w:pStyle w:val="5"/>
        <w:spacing w:before="2" w:line="259" w:lineRule="auto"/>
        <w:ind w:left="326" w:right="211" w:hanging="212"/>
        <w:jc w:val="both"/>
        <w:rPr>
          <w:rFonts w:asciiTheme="minorEastAsia" w:hAnsiTheme="minorEastAsia" w:eastAsiaTheme="minorEastAsia"/>
          <w:lang w:eastAsia="ja-JP"/>
        </w:rPr>
      </w:pPr>
      <w:r>
        <w:rPr>
          <w:rFonts w:hint="eastAsia" w:asciiTheme="minorEastAsia" w:hAnsiTheme="minorEastAsia" w:eastAsiaTheme="minorEastAsia"/>
          <w:lang w:eastAsia="ja-JP"/>
        </w:rPr>
        <w:t xml:space="preserve"> </w:t>
      </w:r>
      <w:r>
        <w:rPr>
          <w:rFonts w:asciiTheme="minorEastAsia" w:hAnsiTheme="minorEastAsia" w:eastAsiaTheme="minorEastAsia"/>
          <w:lang w:eastAsia="ja-JP"/>
        </w:rPr>
        <w:t xml:space="preserve"> </w:t>
      </w:r>
      <w:r>
        <w:rPr>
          <w:rFonts w:hint="eastAsia" w:asciiTheme="minorEastAsia" w:hAnsiTheme="minorEastAsia" w:eastAsiaTheme="minorEastAsia"/>
          <w:lang w:eastAsia="ja-JP"/>
        </w:rPr>
        <w:t>通常の提供実施地域を超えた地点から。</w:t>
      </w:r>
    </w:p>
    <w:p>
      <w:pPr>
        <w:pStyle w:val="5"/>
        <w:spacing w:before="2"/>
        <w:ind w:left="115"/>
        <w:jc w:val="both"/>
        <w:rPr>
          <w:rFonts w:asciiTheme="minorEastAsia" w:hAnsiTheme="minorEastAsia" w:eastAsiaTheme="minorEastAsia"/>
          <w:lang w:eastAsia="ja-JP"/>
        </w:rPr>
      </w:pPr>
      <w:r>
        <w:rPr>
          <w:rFonts w:asciiTheme="minorEastAsia" w:hAnsiTheme="minorEastAsia" w:eastAsiaTheme="minorEastAsia"/>
          <w:lang w:eastAsia="ja-JP"/>
        </w:rPr>
        <w:t>（１）</w:t>
      </w:r>
      <w:r>
        <w:rPr>
          <w:rFonts w:hint="eastAsia" w:asciiTheme="minorEastAsia" w:hAnsiTheme="minorEastAsia" w:eastAsiaTheme="minorEastAsia"/>
          <w:spacing w:val="3"/>
          <w:lang w:eastAsia="ja-JP"/>
        </w:rPr>
        <w:t>片道　10㎞未満　　</w:t>
      </w:r>
      <w:r>
        <w:rPr>
          <w:rFonts w:hint="eastAsia" w:asciiTheme="minorEastAsia" w:hAnsiTheme="minorEastAsia" w:eastAsiaTheme="minorEastAsia"/>
          <w:spacing w:val="0"/>
          <w:kern w:val="0"/>
          <w:fitText w:val="525" w:id="-1556341758"/>
          <w:lang w:eastAsia="ja-JP"/>
        </w:rPr>
        <w:t>200円</w:t>
      </w:r>
    </w:p>
    <w:p>
      <w:pPr>
        <w:pStyle w:val="5"/>
        <w:spacing w:before="21"/>
        <w:ind w:left="115"/>
        <w:jc w:val="both"/>
        <w:rPr>
          <w:rFonts w:asciiTheme="minorEastAsia" w:hAnsiTheme="minorEastAsia" w:eastAsiaTheme="minorEastAsia"/>
          <w:lang w:eastAsia="ja-JP"/>
        </w:rPr>
      </w:pPr>
      <w:r>
        <w:rPr>
          <w:rFonts w:asciiTheme="minorEastAsia" w:hAnsiTheme="minorEastAsia" w:eastAsiaTheme="minorEastAsia"/>
          <w:lang w:eastAsia="ja-JP"/>
        </w:rPr>
        <w:t>（２）</w:t>
      </w:r>
      <w:r>
        <w:rPr>
          <w:rFonts w:hint="eastAsia" w:asciiTheme="minorEastAsia" w:hAnsiTheme="minorEastAsia" w:eastAsiaTheme="minorEastAsia"/>
          <w:lang w:eastAsia="ja-JP"/>
        </w:rPr>
        <w:t>片道　</w:t>
      </w:r>
      <w:r>
        <w:rPr>
          <w:rFonts w:asciiTheme="minorEastAsia" w:hAnsiTheme="minorEastAsia" w:eastAsiaTheme="minorEastAsia"/>
          <w:lang w:eastAsia="ja-JP"/>
        </w:rPr>
        <w:t>10</w:t>
      </w:r>
      <w:r>
        <w:rPr>
          <w:rFonts w:hint="eastAsia" w:asciiTheme="minorEastAsia" w:hAnsiTheme="minorEastAsia" w:eastAsiaTheme="minorEastAsia"/>
          <w:lang w:eastAsia="ja-JP"/>
        </w:rPr>
        <w:t xml:space="preserve">㎞以上　　300円 </w:t>
      </w:r>
    </w:p>
    <w:p>
      <w:pPr>
        <w:pStyle w:val="5"/>
        <w:spacing w:line="259" w:lineRule="auto"/>
        <w:ind w:left="210" w:right="215" w:hanging="210" w:hangingChars="100"/>
        <w:rPr>
          <w:rFonts w:asciiTheme="minorEastAsia" w:hAnsiTheme="minorEastAsia" w:eastAsiaTheme="minorEastAsia"/>
          <w:lang w:eastAsia="ja-JP"/>
        </w:rPr>
      </w:pPr>
      <w:r>
        <w:rPr>
          <w:rFonts w:asciiTheme="minorEastAsia" w:hAnsiTheme="minorEastAsia" w:eastAsiaTheme="minorEastAsia"/>
          <w:lang w:eastAsia="ja-JP"/>
        </w:rPr>
        <w:t>３ 前項の費用の額に係るサービスの提供に当たっては、あらかじめ、利用者に対し、当該サービスの内容及び費用について説明を行い、利用者の同意を得るものとする。</w:t>
      </w:r>
    </w:p>
    <w:p>
      <w:pPr>
        <w:pStyle w:val="5"/>
        <w:spacing w:before="46"/>
        <w:ind w:left="320" w:leftChars="50" w:hanging="210" w:hangingChars="100"/>
        <w:rPr>
          <w:rFonts w:asciiTheme="minorEastAsia" w:hAnsiTheme="minorEastAsia" w:eastAsiaTheme="minorEastAsia"/>
          <w:spacing w:val="-1"/>
          <w:lang w:eastAsia="ja-JP"/>
        </w:rPr>
      </w:pPr>
      <w:r>
        <w:rPr>
          <w:rFonts w:asciiTheme="minorEastAsia" w:hAnsiTheme="minorEastAsia" w:eastAsiaTheme="minorEastAsia"/>
          <w:lang w:eastAsia="ja-JP"/>
        </w:rPr>
        <w:t>４ 第１項から第２項までの費用の支払いを受けた場合は、当該費用に係る領収証を、当該費用</w:t>
      </w:r>
      <w:r>
        <w:rPr>
          <w:rFonts w:asciiTheme="minorEastAsia" w:hAnsiTheme="minorEastAsia" w:eastAsiaTheme="minorEastAsia"/>
          <w:spacing w:val="-1"/>
          <w:lang w:eastAsia="ja-JP"/>
        </w:rPr>
        <w:t>を支払った利用者に対し交付するものとす</w:t>
      </w:r>
      <w:r>
        <w:rPr>
          <w:rFonts w:hint="eastAsia" w:asciiTheme="minorEastAsia" w:hAnsiTheme="minorEastAsia" w:eastAsiaTheme="minorEastAsia"/>
          <w:spacing w:val="-1"/>
          <w:lang w:eastAsia="ja-JP"/>
        </w:rPr>
        <w:t>る。</w:t>
      </w:r>
    </w:p>
    <w:p>
      <w:pPr>
        <w:pStyle w:val="5"/>
        <w:spacing w:before="46"/>
        <w:rPr>
          <w:rFonts w:asciiTheme="minorEastAsia" w:hAnsiTheme="minorEastAsia" w:eastAsiaTheme="minorEastAsia"/>
          <w:lang w:eastAsia="ja-JP"/>
        </w:rPr>
      </w:pPr>
    </w:p>
    <w:p>
      <w:pPr>
        <w:pStyle w:val="5"/>
        <w:rPr>
          <w:rFonts w:asciiTheme="minorEastAsia" w:hAnsiTheme="minorEastAsia" w:eastAsiaTheme="minorEastAsia"/>
          <w:lang w:eastAsia="ja-JP"/>
        </w:rPr>
      </w:pPr>
      <w:r>
        <w:rPr>
          <w:rFonts w:asciiTheme="minorEastAsia" w:hAnsiTheme="minorEastAsia" w:eastAsiaTheme="minorEastAsia"/>
          <w:lang w:eastAsia="ja-JP"/>
        </w:rPr>
        <w:t>（利用者負担額等に係る管理</w:t>
      </w:r>
      <w:r>
        <w:rPr>
          <w:rFonts w:hint="eastAsia" w:asciiTheme="minorEastAsia" w:hAnsiTheme="minorEastAsia" w:eastAsiaTheme="minorEastAsia"/>
          <w:lang w:eastAsia="ja-JP"/>
        </w:rPr>
        <w:t>）</w:t>
      </w:r>
    </w:p>
    <w:p>
      <w:pPr>
        <w:pStyle w:val="5"/>
        <w:spacing w:before="24" w:line="259" w:lineRule="auto"/>
        <w:ind w:left="325" w:right="110" w:hanging="212"/>
        <w:jc w:val="both"/>
        <w:rPr>
          <w:rFonts w:asciiTheme="minorEastAsia" w:hAnsiTheme="minorEastAsia" w:eastAsiaTheme="minorEastAsia"/>
          <w:lang w:eastAsia="ja-JP"/>
        </w:rPr>
      </w:pPr>
      <w:r>
        <w:rPr>
          <w:rFonts w:asciiTheme="minorEastAsia" w:hAnsiTheme="minorEastAsia" w:eastAsiaTheme="minorEastAsia"/>
          <w:lang w:eastAsia="ja-JP"/>
        </w:rPr>
        <w:t>第９条 事業所は、利用者の依頼を受けて、当該利用者が同一の月に指定障害福祉サービス</w:t>
      </w:r>
      <w:r>
        <w:rPr>
          <w:rFonts w:asciiTheme="minorEastAsia" w:hAnsiTheme="minorEastAsia" w:eastAsiaTheme="minorEastAsia"/>
          <w:spacing w:val="-1"/>
          <w:lang w:eastAsia="ja-JP"/>
        </w:rPr>
        <w:t>及び施設障害福祉サービス（</w:t>
      </w:r>
      <w:r>
        <w:rPr>
          <w:rFonts w:asciiTheme="minorEastAsia" w:hAnsiTheme="minorEastAsia" w:eastAsiaTheme="minorEastAsia"/>
          <w:spacing w:val="-7"/>
          <w:lang w:eastAsia="ja-JP"/>
        </w:rPr>
        <w:t>以下「指定障害福祉サービス等」という。</w:t>
      </w:r>
      <w:r>
        <w:rPr>
          <w:rFonts w:asciiTheme="minorEastAsia" w:hAnsiTheme="minorEastAsia" w:eastAsiaTheme="minorEastAsia"/>
          <w:lang w:eastAsia="ja-JP"/>
        </w:rPr>
        <w:t>）を受けたときは、当該</w:t>
      </w:r>
      <w:r>
        <w:rPr>
          <w:rFonts w:asciiTheme="minorEastAsia" w:hAnsiTheme="minorEastAsia" w:eastAsiaTheme="minorEastAsia"/>
          <w:spacing w:val="-8"/>
          <w:lang w:eastAsia="ja-JP"/>
        </w:rPr>
        <w:t xml:space="preserve">同一の月に受けた指定障害福祉サービス等につき、法第 </w:t>
      </w:r>
      <w:r>
        <w:rPr>
          <w:rFonts w:asciiTheme="minorEastAsia" w:hAnsiTheme="minorEastAsia" w:eastAsiaTheme="minorEastAsia"/>
          <w:lang w:eastAsia="ja-JP"/>
        </w:rPr>
        <w:t>29</w:t>
      </w:r>
      <w:r>
        <w:rPr>
          <w:rFonts w:asciiTheme="minorEastAsia" w:hAnsiTheme="minorEastAsia" w:eastAsiaTheme="minorEastAsia"/>
          <w:spacing w:val="-8"/>
          <w:lang w:eastAsia="ja-JP"/>
        </w:rPr>
        <w:t xml:space="preserve"> 条第３項第２号に掲げる額の合計額</w:t>
      </w:r>
      <w:r>
        <w:rPr>
          <w:rFonts w:asciiTheme="minorEastAsia" w:hAnsiTheme="minorEastAsia" w:eastAsiaTheme="minorEastAsia"/>
          <w:lang w:eastAsia="ja-JP"/>
        </w:rPr>
        <w:t>を算定するものとする。この場合において、利用者負担額等合計額が、障害者の日常生活及び</w:t>
      </w:r>
      <w:r>
        <w:rPr>
          <w:rFonts w:asciiTheme="minorEastAsia" w:hAnsiTheme="minorEastAsia" w:eastAsiaTheme="minorEastAsia"/>
          <w:spacing w:val="-1"/>
          <w:lang w:eastAsia="ja-JP"/>
        </w:rPr>
        <w:t>社会生活を総合的に支援するための法律施行令</w:t>
      </w:r>
      <w:r>
        <w:rPr>
          <w:rFonts w:asciiTheme="minorEastAsia" w:hAnsiTheme="minorEastAsia" w:eastAsiaTheme="minorEastAsia"/>
          <w:lang w:eastAsia="ja-JP"/>
        </w:rPr>
        <w:t>（</w:t>
      </w:r>
      <w:r>
        <w:rPr>
          <w:rFonts w:asciiTheme="minorEastAsia" w:hAnsiTheme="minorEastAsia" w:eastAsiaTheme="minorEastAsia"/>
          <w:spacing w:val="-18"/>
          <w:lang w:eastAsia="ja-JP"/>
        </w:rPr>
        <w:t xml:space="preserve">平成 </w:t>
      </w:r>
      <w:r>
        <w:rPr>
          <w:rFonts w:asciiTheme="minorEastAsia" w:hAnsiTheme="minorEastAsia" w:eastAsiaTheme="minorEastAsia"/>
          <w:lang w:eastAsia="ja-JP"/>
        </w:rPr>
        <w:t>18</w:t>
      </w:r>
      <w:r>
        <w:rPr>
          <w:rFonts w:asciiTheme="minorEastAsia" w:hAnsiTheme="minorEastAsia" w:eastAsiaTheme="minorEastAsia"/>
          <w:spacing w:val="-19"/>
          <w:lang w:eastAsia="ja-JP"/>
        </w:rPr>
        <w:t xml:space="preserve"> 年政令第 </w:t>
      </w:r>
      <w:r>
        <w:rPr>
          <w:rFonts w:asciiTheme="minorEastAsia" w:hAnsiTheme="minorEastAsia" w:eastAsiaTheme="minorEastAsia"/>
          <w:lang w:eastAsia="ja-JP"/>
        </w:rPr>
        <w:t>10</w:t>
      </w:r>
      <w:r>
        <w:rPr>
          <w:rFonts w:asciiTheme="minorEastAsia" w:hAnsiTheme="minorEastAsia" w:eastAsiaTheme="minorEastAsia"/>
          <w:spacing w:val="-17"/>
          <w:lang w:eastAsia="ja-JP"/>
        </w:rPr>
        <w:t xml:space="preserve"> 号。以下「令」という。</w:t>
      </w:r>
      <w:r>
        <w:rPr>
          <w:rFonts w:asciiTheme="minorEastAsia" w:hAnsiTheme="minorEastAsia" w:eastAsiaTheme="minorEastAsia"/>
          <w:lang w:eastAsia="ja-JP"/>
        </w:rPr>
        <w:t>）</w:t>
      </w:r>
    </w:p>
    <w:p>
      <w:pPr>
        <w:pStyle w:val="5"/>
        <w:spacing w:before="1" w:line="259" w:lineRule="auto"/>
        <w:ind w:left="325" w:right="212" w:hanging="1"/>
        <w:jc w:val="both"/>
        <w:rPr>
          <w:rFonts w:asciiTheme="minorEastAsia" w:hAnsiTheme="minorEastAsia" w:eastAsiaTheme="minorEastAsia"/>
          <w:lang w:eastAsia="ja-JP"/>
        </w:rPr>
      </w:pPr>
      <w:r>
        <w:rPr>
          <w:rFonts w:asciiTheme="minorEastAsia" w:hAnsiTheme="minorEastAsia" w:eastAsiaTheme="minorEastAsia"/>
          <w:spacing w:val="-27"/>
          <w:lang w:eastAsia="ja-JP"/>
        </w:rPr>
        <w:t xml:space="preserve">第 </w:t>
      </w:r>
      <w:r>
        <w:rPr>
          <w:rFonts w:asciiTheme="minorEastAsia" w:hAnsiTheme="minorEastAsia" w:eastAsiaTheme="minorEastAsia"/>
          <w:spacing w:val="-1"/>
          <w:lang w:eastAsia="ja-JP"/>
        </w:rPr>
        <w:t>17</w:t>
      </w:r>
      <w:r>
        <w:rPr>
          <w:rFonts w:asciiTheme="minorEastAsia" w:hAnsiTheme="minorEastAsia" w:eastAsiaTheme="minorEastAsia"/>
          <w:spacing w:val="-11"/>
          <w:lang w:eastAsia="ja-JP"/>
        </w:rPr>
        <w:t xml:space="preserve"> 条第１項に規定する負担上限月額、又は令第 </w:t>
      </w:r>
      <w:r>
        <w:rPr>
          <w:rFonts w:asciiTheme="minorEastAsia" w:hAnsiTheme="minorEastAsia" w:eastAsiaTheme="minorEastAsia"/>
          <w:lang w:eastAsia="ja-JP"/>
        </w:rPr>
        <w:t>43</w:t>
      </w:r>
      <w:r>
        <w:rPr>
          <w:rFonts w:asciiTheme="minorEastAsia" w:hAnsiTheme="minorEastAsia" w:eastAsiaTheme="minorEastAsia"/>
          <w:spacing w:val="-8"/>
          <w:lang w:eastAsia="ja-JP"/>
        </w:rPr>
        <w:t xml:space="preserve"> 条の６第１項に規定する高額障害福祉サ</w:t>
      </w:r>
      <w:r>
        <w:rPr>
          <w:rFonts w:asciiTheme="minorEastAsia" w:hAnsiTheme="minorEastAsia" w:eastAsiaTheme="minorEastAsia"/>
          <w:lang w:eastAsia="ja-JP"/>
        </w:rPr>
        <w:t>ービス等給付費算定基準額を超えるときは、指定障害福祉サービス等の状況を確認の上、利用者負担額等合計額を市町村に報告するとともに、利用者及び指定障害福祉サービス等を提供した</w:t>
      </w:r>
    </w:p>
    <w:p>
      <w:pPr>
        <w:pStyle w:val="5"/>
        <w:spacing w:before="1" w:line="259" w:lineRule="auto"/>
        <w:ind w:right="212"/>
        <w:rPr>
          <w:rFonts w:asciiTheme="minorEastAsia" w:hAnsiTheme="minorEastAsia" w:eastAsiaTheme="minorEastAsia"/>
          <w:lang w:eastAsia="ja-JP"/>
        </w:rPr>
        <w:sectPr>
          <w:footerReference r:id="rId3" w:type="default"/>
          <w:pgSz w:w="11910" w:h="16840"/>
          <w:pgMar w:top="1480" w:right="1180" w:bottom="1060" w:left="1360" w:header="0" w:footer="875" w:gutter="0"/>
          <w:cols w:space="720" w:num="1"/>
        </w:sectPr>
      </w:pPr>
      <w:r>
        <w:rPr>
          <w:rFonts w:hint="eastAsia" w:asciiTheme="minorEastAsia" w:hAnsiTheme="minorEastAsia" w:eastAsiaTheme="minorEastAsia"/>
          <w:lang w:eastAsia="ja-JP"/>
        </w:rPr>
        <w:t>　 障害指定福祉サービス事業者及び指定障害者支援施設に通知するものとする。</w:t>
      </w:r>
    </w:p>
    <w:p>
      <w:pPr>
        <w:pStyle w:val="5"/>
        <w:spacing w:before="6"/>
        <w:rPr>
          <w:rFonts w:asciiTheme="minorEastAsia" w:hAnsiTheme="minorEastAsia" w:eastAsiaTheme="minorEastAsia"/>
          <w:sz w:val="25"/>
          <w:lang w:eastAsia="ja-JP"/>
        </w:rPr>
      </w:pPr>
    </w:p>
    <w:p>
      <w:pPr>
        <w:pStyle w:val="5"/>
        <w:ind w:left="114"/>
        <w:rPr>
          <w:rFonts w:asciiTheme="minorEastAsia" w:hAnsiTheme="minorEastAsia" w:eastAsiaTheme="minorEastAsia"/>
          <w:lang w:eastAsia="ja-JP"/>
        </w:rPr>
      </w:pPr>
      <w:r>
        <w:rPr>
          <w:rFonts w:asciiTheme="minorEastAsia" w:hAnsiTheme="minorEastAsia" w:eastAsiaTheme="minorEastAsia"/>
          <w:lang w:eastAsia="ja-JP"/>
        </w:rPr>
        <w:t>（通常の事業の実施地域）</w:t>
      </w:r>
    </w:p>
    <w:p>
      <w:pPr>
        <w:pStyle w:val="5"/>
        <w:spacing w:before="23"/>
        <w:ind w:left="114"/>
        <w:rPr>
          <w:rFonts w:asciiTheme="minorEastAsia" w:hAnsiTheme="minorEastAsia" w:eastAsiaTheme="minorEastAsia"/>
          <w:lang w:eastAsia="ja-JP"/>
        </w:rPr>
      </w:pPr>
      <w:r>
        <w:rPr>
          <w:rFonts w:asciiTheme="minorEastAsia" w:hAnsiTheme="minorEastAsia" w:eastAsiaTheme="minorEastAsia"/>
          <w:lang w:eastAsia="ja-JP"/>
        </w:rPr>
        <w:t>第１０条 通常の事業の実施地域は、</w:t>
      </w:r>
      <w:r>
        <w:rPr>
          <w:rFonts w:hint="eastAsia" w:asciiTheme="minorEastAsia" w:hAnsiTheme="minorEastAsia" w:eastAsiaTheme="minorEastAsia"/>
          <w:lang w:eastAsia="ja-JP"/>
        </w:rPr>
        <w:t>函館市、北斗市、七飯町と</w:t>
      </w:r>
      <w:r>
        <w:rPr>
          <w:rFonts w:asciiTheme="minorEastAsia" w:hAnsiTheme="minorEastAsia" w:eastAsiaTheme="minorEastAsia"/>
          <w:lang w:eastAsia="ja-JP"/>
        </w:rPr>
        <w:t>する。</w:t>
      </w:r>
    </w:p>
    <w:p>
      <w:pPr>
        <w:pStyle w:val="5"/>
        <w:spacing w:before="5"/>
        <w:rPr>
          <w:rFonts w:asciiTheme="minorEastAsia" w:hAnsiTheme="minorEastAsia" w:eastAsiaTheme="minorEastAsia"/>
          <w:sz w:val="24"/>
          <w:lang w:eastAsia="ja-JP"/>
        </w:rPr>
      </w:pPr>
    </w:p>
    <w:p>
      <w:pPr>
        <w:pStyle w:val="5"/>
        <w:ind w:left="114"/>
        <w:rPr>
          <w:rFonts w:asciiTheme="minorEastAsia" w:hAnsiTheme="minorEastAsia" w:eastAsiaTheme="minorEastAsia"/>
          <w:lang w:eastAsia="ja-JP"/>
        </w:rPr>
      </w:pPr>
      <w:r>
        <w:rPr>
          <w:rFonts w:asciiTheme="minorEastAsia" w:hAnsiTheme="minorEastAsia" w:eastAsiaTheme="minorEastAsia"/>
          <w:lang w:eastAsia="ja-JP"/>
        </w:rPr>
        <w:t>（緊急時及び事故発生時等における対応方法）</w:t>
      </w:r>
    </w:p>
    <w:p>
      <w:pPr>
        <w:pStyle w:val="5"/>
        <w:spacing w:before="21" w:line="261" w:lineRule="auto"/>
        <w:ind w:left="325" w:right="212" w:hanging="212"/>
        <w:rPr>
          <w:rFonts w:asciiTheme="minorEastAsia" w:hAnsiTheme="minorEastAsia" w:eastAsiaTheme="minorEastAsia"/>
          <w:lang w:eastAsia="ja-JP"/>
        </w:rPr>
      </w:pPr>
      <w:r>
        <w:rPr>
          <w:rFonts w:asciiTheme="minorEastAsia" w:hAnsiTheme="minorEastAsia" w:eastAsiaTheme="minorEastAsia"/>
          <w:lang w:eastAsia="ja-JP"/>
        </w:rPr>
        <w:t>第１１条 指定</w:t>
      </w:r>
      <w:r>
        <w:rPr>
          <w:rFonts w:hint="eastAsia" w:asciiTheme="minorEastAsia" w:hAnsiTheme="minorEastAsia" w:eastAsiaTheme="minorEastAsia"/>
          <w:lang w:eastAsia="ja-JP"/>
        </w:rPr>
        <w:t>計画</w:t>
      </w:r>
      <w:r>
        <w:rPr>
          <w:rFonts w:asciiTheme="minorEastAsia" w:hAnsiTheme="minorEastAsia" w:eastAsiaTheme="minorEastAsia"/>
          <w:lang w:eastAsia="ja-JP"/>
        </w:rPr>
        <w:t>相談支援の提供により事故が発生したときは、直ちに</w:t>
      </w:r>
      <w:r>
        <w:rPr>
          <w:rFonts w:hint="eastAsia" w:asciiTheme="minorEastAsia" w:hAnsiTheme="minorEastAsia" w:eastAsiaTheme="minorEastAsia"/>
          <w:lang w:eastAsia="ja-JP"/>
        </w:rPr>
        <w:t>函館市</w:t>
      </w:r>
      <w:r>
        <w:rPr>
          <w:rFonts w:asciiTheme="minorEastAsia" w:hAnsiTheme="minorEastAsia" w:eastAsiaTheme="minorEastAsia"/>
          <w:lang w:eastAsia="ja-JP"/>
        </w:rPr>
        <w:t>、支給決定をした市町</w:t>
      </w:r>
      <w:r>
        <w:rPr>
          <w:rFonts w:hint="eastAsia" w:asciiTheme="minorEastAsia" w:hAnsiTheme="minorEastAsia" w:eastAsiaTheme="minorEastAsia"/>
          <w:lang w:eastAsia="ja-JP"/>
        </w:rPr>
        <w:t>村</w:t>
      </w:r>
      <w:r>
        <w:rPr>
          <w:rFonts w:asciiTheme="minorEastAsia" w:hAnsiTheme="minorEastAsia" w:eastAsiaTheme="minorEastAsia"/>
          <w:lang w:eastAsia="ja-JP"/>
        </w:rPr>
        <w:t>、利用者に連絡するとともに、必要な措置を講じるものとする。</w:t>
      </w:r>
    </w:p>
    <w:p>
      <w:pPr>
        <w:pStyle w:val="5"/>
        <w:spacing w:line="259" w:lineRule="auto"/>
        <w:ind w:left="325" w:right="212" w:hanging="212"/>
        <w:rPr>
          <w:rFonts w:asciiTheme="minorEastAsia" w:hAnsiTheme="minorEastAsia" w:eastAsiaTheme="minorEastAsia"/>
          <w:lang w:eastAsia="ja-JP"/>
        </w:rPr>
      </w:pPr>
      <w:r>
        <w:rPr>
          <w:rFonts w:asciiTheme="minorEastAsia" w:hAnsiTheme="minorEastAsia" w:eastAsiaTheme="minorEastAsia"/>
          <w:lang w:eastAsia="ja-JP"/>
        </w:rPr>
        <w:t>２ 指定</w:t>
      </w:r>
      <w:r>
        <w:rPr>
          <w:rFonts w:hint="eastAsia" w:asciiTheme="minorEastAsia" w:hAnsiTheme="minorEastAsia" w:eastAsiaTheme="minorEastAsia"/>
          <w:lang w:eastAsia="ja-JP"/>
        </w:rPr>
        <w:t>計画</w:t>
      </w:r>
      <w:r>
        <w:rPr>
          <w:rFonts w:asciiTheme="minorEastAsia" w:hAnsiTheme="minorEastAsia" w:eastAsiaTheme="minorEastAsia"/>
          <w:lang w:eastAsia="ja-JP"/>
        </w:rPr>
        <w:t>相談支援の提供により賠償すべき事故が発生したときは、速やかに損害を賠償するものとする。</w:t>
      </w:r>
    </w:p>
    <w:p>
      <w:pPr>
        <w:pStyle w:val="5"/>
        <w:spacing w:before="7"/>
        <w:rPr>
          <w:rFonts w:asciiTheme="minorEastAsia" w:hAnsiTheme="minorEastAsia" w:eastAsiaTheme="minorEastAsia"/>
          <w:sz w:val="22"/>
          <w:lang w:eastAsia="ja-JP"/>
        </w:rPr>
      </w:pPr>
    </w:p>
    <w:p>
      <w:pPr>
        <w:pStyle w:val="5"/>
        <w:ind w:left="114"/>
        <w:rPr>
          <w:rFonts w:asciiTheme="minorEastAsia" w:hAnsiTheme="minorEastAsia" w:eastAsiaTheme="minorEastAsia"/>
          <w:lang w:eastAsia="ja-JP"/>
        </w:rPr>
      </w:pPr>
      <w:r>
        <w:rPr>
          <w:rFonts w:asciiTheme="minorEastAsia" w:hAnsiTheme="minorEastAsia" w:eastAsiaTheme="minorEastAsia"/>
          <w:lang w:eastAsia="ja-JP"/>
        </w:rPr>
        <w:t>（苦情解決）</w:t>
      </w:r>
    </w:p>
    <w:p>
      <w:pPr>
        <w:pStyle w:val="5"/>
        <w:spacing w:before="21" w:line="259" w:lineRule="auto"/>
        <w:ind w:left="325" w:right="212" w:hanging="212"/>
        <w:rPr>
          <w:rFonts w:asciiTheme="minorEastAsia" w:hAnsiTheme="minorEastAsia" w:eastAsiaTheme="minorEastAsia"/>
          <w:lang w:eastAsia="ja-JP"/>
        </w:rPr>
      </w:pPr>
      <w:r>
        <w:rPr>
          <w:rFonts w:asciiTheme="minorEastAsia" w:hAnsiTheme="minorEastAsia" w:eastAsiaTheme="minorEastAsia"/>
          <w:lang w:eastAsia="ja-JP"/>
        </w:rPr>
        <w:t>第１２条 提供した指定</w:t>
      </w:r>
      <w:r>
        <w:rPr>
          <w:rFonts w:hint="eastAsia" w:asciiTheme="minorEastAsia" w:hAnsiTheme="minorEastAsia" w:eastAsiaTheme="minorEastAsia"/>
          <w:lang w:eastAsia="ja-JP"/>
        </w:rPr>
        <w:t>計画</w:t>
      </w:r>
      <w:r>
        <w:rPr>
          <w:rFonts w:asciiTheme="minorEastAsia" w:hAnsiTheme="minorEastAsia" w:eastAsiaTheme="minorEastAsia"/>
          <w:lang w:eastAsia="ja-JP"/>
        </w:rPr>
        <w:t>相談支援に関する利用者等の苦情に迅速かつ適切に対応するために、苦情を受け付けるための窓口を設置するものとする。</w:t>
      </w:r>
    </w:p>
    <w:p>
      <w:pPr>
        <w:pStyle w:val="5"/>
        <w:spacing w:line="269" w:lineRule="exact"/>
        <w:ind w:left="114"/>
        <w:rPr>
          <w:rFonts w:asciiTheme="minorEastAsia" w:hAnsiTheme="minorEastAsia" w:eastAsiaTheme="minorEastAsia"/>
          <w:lang w:eastAsia="ja-JP"/>
        </w:rPr>
      </w:pPr>
      <w:r>
        <w:rPr>
          <w:rFonts w:asciiTheme="minorEastAsia" w:hAnsiTheme="minorEastAsia" w:eastAsiaTheme="minorEastAsia"/>
          <w:spacing w:val="-3"/>
          <w:lang w:eastAsia="ja-JP"/>
        </w:rPr>
        <w:t>２ 提供した指定</w:t>
      </w:r>
      <w:r>
        <w:rPr>
          <w:rFonts w:hint="eastAsia" w:asciiTheme="minorEastAsia" w:hAnsiTheme="minorEastAsia" w:eastAsiaTheme="minorEastAsia"/>
          <w:spacing w:val="-3"/>
          <w:lang w:eastAsia="ja-JP"/>
        </w:rPr>
        <w:t>計画</w:t>
      </w:r>
      <w:r>
        <w:rPr>
          <w:rFonts w:asciiTheme="minorEastAsia" w:hAnsiTheme="minorEastAsia" w:eastAsiaTheme="minorEastAsia"/>
          <w:spacing w:val="-3"/>
          <w:lang w:eastAsia="ja-JP"/>
        </w:rPr>
        <w:t xml:space="preserve">相談支援に関し、法第 </w:t>
      </w:r>
      <w:r>
        <w:rPr>
          <w:rFonts w:asciiTheme="minorEastAsia" w:hAnsiTheme="minorEastAsia" w:eastAsiaTheme="minorEastAsia"/>
          <w:lang w:eastAsia="ja-JP"/>
        </w:rPr>
        <w:t>10</w:t>
      </w:r>
      <w:r>
        <w:rPr>
          <w:rFonts w:asciiTheme="minorEastAsia" w:hAnsiTheme="minorEastAsia" w:eastAsiaTheme="minorEastAsia"/>
          <w:spacing w:val="-28"/>
          <w:lang w:eastAsia="ja-JP"/>
        </w:rPr>
        <w:t xml:space="preserve"> 条第 </w:t>
      </w:r>
      <w:r>
        <w:rPr>
          <w:rFonts w:asciiTheme="minorEastAsia" w:hAnsiTheme="minorEastAsia" w:eastAsiaTheme="minorEastAsia"/>
          <w:lang w:eastAsia="ja-JP"/>
        </w:rPr>
        <w:t>1</w:t>
      </w:r>
      <w:r>
        <w:rPr>
          <w:rFonts w:asciiTheme="minorEastAsia" w:hAnsiTheme="minorEastAsia" w:eastAsiaTheme="minorEastAsia"/>
          <w:spacing w:val="-11"/>
          <w:lang w:eastAsia="ja-JP"/>
        </w:rPr>
        <w:t xml:space="preserve"> 項の規定により市町村が、法第 </w:t>
      </w:r>
      <w:r>
        <w:rPr>
          <w:rFonts w:asciiTheme="minorEastAsia" w:hAnsiTheme="minorEastAsia" w:eastAsiaTheme="minorEastAsia"/>
          <w:lang w:eastAsia="ja-JP"/>
        </w:rPr>
        <w:t>11</w:t>
      </w:r>
      <w:r>
        <w:rPr>
          <w:rFonts w:asciiTheme="minorEastAsia" w:hAnsiTheme="minorEastAsia" w:eastAsiaTheme="minorEastAsia"/>
          <w:spacing w:val="-28"/>
          <w:lang w:eastAsia="ja-JP"/>
        </w:rPr>
        <w:t xml:space="preserve"> 条第 </w:t>
      </w:r>
      <w:r>
        <w:rPr>
          <w:rFonts w:asciiTheme="minorEastAsia" w:hAnsiTheme="minorEastAsia" w:eastAsiaTheme="minorEastAsia"/>
          <w:lang w:eastAsia="ja-JP"/>
        </w:rPr>
        <w:t>2</w:t>
      </w:r>
      <w:r>
        <w:rPr>
          <w:rFonts w:asciiTheme="minorEastAsia" w:hAnsiTheme="minorEastAsia" w:eastAsiaTheme="minorEastAsia"/>
          <w:spacing w:val="-19"/>
          <w:lang w:eastAsia="ja-JP"/>
        </w:rPr>
        <w:t xml:space="preserve"> 項の</w:t>
      </w:r>
    </w:p>
    <w:p>
      <w:pPr>
        <w:pStyle w:val="5"/>
        <w:spacing w:before="24" w:line="259" w:lineRule="auto"/>
        <w:ind w:left="326" w:right="211" w:hanging="1"/>
        <w:jc w:val="both"/>
        <w:rPr>
          <w:rFonts w:asciiTheme="minorEastAsia" w:hAnsiTheme="minorEastAsia" w:eastAsiaTheme="minorEastAsia"/>
          <w:lang w:eastAsia="ja-JP"/>
        </w:rPr>
      </w:pPr>
      <w:r>
        <w:rPr>
          <w:rFonts w:asciiTheme="minorEastAsia" w:hAnsiTheme="minorEastAsia" w:eastAsiaTheme="minorEastAsia"/>
          <w:spacing w:val="-5"/>
          <w:lang w:eastAsia="ja-JP"/>
        </w:rPr>
        <w:t>規定により</w:t>
      </w:r>
      <w:r>
        <w:rPr>
          <w:rFonts w:hint="eastAsia" w:asciiTheme="minorEastAsia" w:hAnsiTheme="minorEastAsia" w:eastAsiaTheme="minorEastAsia"/>
          <w:spacing w:val="-5"/>
          <w:lang w:eastAsia="ja-JP"/>
        </w:rPr>
        <w:t>北海道</w:t>
      </w:r>
      <w:r>
        <w:rPr>
          <w:rFonts w:asciiTheme="minorEastAsia" w:hAnsiTheme="minorEastAsia" w:eastAsiaTheme="minorEastAsia"/>
          <w:spacing w:val="-5"/>
          <w:lang w:eastAsia="ja-JP"/>
        </w:rPr>
        <w:t xml:space="preserve">知事が、また法第 </w:t>
      </w:r>
      <w:r>
        <w:rPr>
          <w:rFonts w:asciiTheme="minorEastAsia" w:hAnsiTheme="minorEastAsia" w:eastAsiaTheme="minorEastAsia"/>
          <w:lang w:eastAsia="ja-JP"/>
        </w:rPr>
        <w:t>51</w:t>
      </w:r>
      <w:r>
        <w:rPr>
          <w:rFonts w:asciiTheme="minorEastAsia" w:hAnsiTheme="minorEastAsia" w:eastAsiaTheme="minorEastAsia"/>
          <w:spacing w:val="-28"/>
          <w:lang w:eastAsia="ja-JP"/>
        </w:rPr>
        <w:t xml:space="preserve"> 条の </w:t>
      </w:r>
      <w:r>
        <w:rPr>
          <w:rFonts w:asciiTheme="minorEastAsia" w:hAnsiTheme="minorEastAsia" w:eastAsiaTheme="minorEastAsia"/>
          <w:lang w:eastAsia="ja-JP"/>
        </w:rPr>
        <w:t>27</w:t>
      </w:r>
      <w:r>
        <w:rPr>
          <w:rFonts w:asciiTheme="minorEastAsia" w:hAnsiTheme="minorEastAsia" w:eastAsiaTheme="minorEastAsia"/>
          <w:spacing w:val="-37"/>
          <w:lang w:eastAsia="ja-JP"/>
        </w:rPr>
        <w:t xml:space="preserve"> 第 </w:t>
      </w:r>
      <w:r>
        <w:rPr>
          <w:rFonts w:asciiTheme="minorEastAsia" w:hAnsiTheme="minorEastAsia" w:eastAsiaTheme="minorEastAsia"/>
          <w:lang w:eastAsia="ja-JP"/>
        </w:rPr>
        <w:t>2</w:t>
      </w:r>
      <w:r>
        <w:rPr>
          <w:rFonts w:asciiTheme="minorEastAsia" w:hAnsiTheme="minorEastAsia" w:eastAsiaTheme="minorEastAsia"/>
          <w:spacing w:val="-8"/>
          <w:lang w:eastAsia="ja-JP"/>
        </w:rPr>
        <w:t xml:space="preserve"> 項の規定により</w:t>
      </w:r>
      <w:r>
        <w:rPr>
          <w:rFonts w:hint="eastAsia" w:asciiTheme="minorEastAsia" w:hAnsiTheme="minorEastAsia" w:eastAsiaTheme="minorEastAsia"/>
          <w:spacing w:val="-8"/>
          <w:lang w:eastAsia="ja-JP"/>
        </w:rPr>
        <w:t>北海道</w:t>
      </w:r>
      <w:r>
        <w:rPr>
          <w:rFonts w:asciiTheme="minorEastAsia" w:hAnsiTheme="minorEastAsia" w:eastAsiaTheme="minorEastAsia"/>
          <w:spacing w:val="-8"/>
          <w:lang w:eastAsia="ja-JP"/>
        </w:rPr>
        <w:t>知事又は市町村長が</w:t>
      </w:r>
      <w:r>
        <w:rPr>
          <w:rFonts w:asciiTheme="minorEastAsia" w:hAnsiTheme="minorEastAsia" w:eastAsiaTheme="minorEastAsia"/>
          <w:lang w:eastAsia="ja-JP"/>
        </w:rPr>
        <w:t>行う報告若しくは文書その他の物件の提出若しくは提示の命令、又は当該職員からの質問若しくは事業所の設備若しくは帳簿書類その他の物件の検査に応じ、及び利用者の苦情に関して市町村又は</w:t>
      </w:r>
      <w:r>
        <w:rPr>
          <w:rFonts w:hint="eastAsia" w:asciiTheme="minorEastAsia" w:hAnsiTheme="minorEastAsia" w:eastAsiaTheme="minorEastAsia"/>
          <w:lang w:eastAsia="ja-JP"/>
        </w:rPr>
        <w:t>北海道</w:t>
      </w:r>
      <w:r>
        <w:rPr>
          <w:rFonts w:asciiTheme="minorEastAsia" w:hAnsiTheme="minorEastAsia" w:eastAsiaTheme="minorEastAsia"/>
          <w:lang w:eastAsia="ja-JP"/>
        </w:rPr>
        <w:t>知事及び市町村長が行う調査に協力するとともに、市町村又は</w:t>
      </w:r>
      <w:r>
        <w:rPr>
          <w:rFonts w:hint="eastAsia" w:asciiTheme="minorEastAsia" w:hAnsiTheme="minorEastAsia" w:eastAsiaTheme="minorEastAsia"/>
          <w:lang w:eastAsia="ja-JP"/>
        </w:rPr>
        <w:t>北海道</w:t>
      </w:r>
      <w:r>
        <w:rPr>
          <w:rFonts w:asciiTheme="minorEastAsia" w:hAnsiTheme="minorEastAsia" w:eastAsiaTheme="minorEastAsia"/>
          <w:lang w:eastAsia="ja-JP"/>
        </w:rPr>
        <w:t>知事及び市町村長から指導又は助言を受けた場合は、当該指導又は助言に従って必要な改善を行うものとする。</w:t>
      </w:r>
    </w:p>
    <w:p>
      <w:pPr>
        <w:pStyle w:val="5"/>
        <w:spacing w:before="1" w:line="259" w:lineRule="auto"/>
        <w:ind w:left="326" w:right="217" w:hanging="212"/>
        <w:jc w:val="both"/>
        <w:rPr>
          <w:rFonts w:asciiTheme="minorEastAsia" w:hAnsiTheme="minorEastAsia" w:eastAsiaTheme="minorEastAsia"/>
          <w:lang w:eastAsia="ja-JP"/>
        </w:rPr>
      </w:pPr>
      <w:r>
        <w:rPr>
          <w:rFonts w:asciiTheme="minorEastAsia" w:hAnsiTheme="minorEastAsia" w:eastAsiaTheme="minorEastAsia"/>
          <w:spacing w:val="-1"/>
          <w:lang w:eastAsia="ja-JP"/>
        </w:rPr>
        <w:t>３ 社会福祉法（</w:t>
      </w:r>
      <w:r>
        <w:rPr>
          <w:rFonts w:asciiTheme="minorEastAsia" w:hAnsiTheme="minorEastAsia" w:eastAsiaTheme="minorEastAsia"/>
          <w:spacing w:val="-19"/>
          <w:lang w:eastAsia="ja-JP"/>
        </w:rPr>
        <w:t xml:space="preserve">昭和 </w:t>
      </w:r>
      <w:r>
        <w:rPr>
          <w:rFonts w:asciiTheme="minorEastAsia" w:hAnsiTheme="minorEastAsia" w:eastAsiaTheme="minorEastAsia"/>
          <w:spacing w:val="-1"/>
          <w:lang w:eastAsia="ja-JP"/>
        </w:rPr>
        <w:t>26</w:t>
      </w:r>
      <w:r>
        <w:rPr>
          <w:rFonts w:asciiTheme="minorEastAsia" w:hAnsiTheme="minorEastAsia" w:eastAsiaTheme="minorEastAsia"/>
          <w:spacing w:val="-19"/>
          <w:lang w:eastAsia="ja-JP"/>
        </w:rPr>
        <w:t xml:space="preserve"> 年法律第 </w:t>
      </w:r>
      <w:r>
        <w:rPr>
          <w:rFonts w:asciiTheme="minorEastAsia" w:hAnsiTheme="minorEastAsia" w:eastAsiaTheme="minorEastAsia"/>
          <w:lang w:eastAsia="ja-JP"/>
        </w:rPr>
        <w:t>45</w:t>
      </w:r>
      <w:r>
        <w:rPr>
          <w:rFonts w:asciiTheme="minorEastAsia" w:hAnsiTheme="minorEastAsia" w:eastAsiaTheme="minorEastAsia"/>
          <w:spacing w:val="-27"/>
          <w:lang w:eastAsia="ja-JP"/>
        </w:rPr>
        <w:t xml:space="preserve"> 号</w:t>
      </w:r>
      <w:r>
        <w:rPr>
          <w:rFonts w:asciiTheme="minorEastAsia" w:hAnsiTheme="minorEastAsia" w:eastAsiaTheme="minorEastAsia"/>
          <w:lang w:eastAsia="ja-JP"/>
        </w:rPr>
        <w:t>）</w:t>
      </w:r>
      <w:r>
        <w:rPr>
          <w:rFonts w:asciiTheme="minorEastAsia" w:hAnsiTheme="minorEastAsia" w:eastAsiaTheme="minorEastAsia"/>
          <w:spacing w:val="-27"/>
          <w:lang w:eastAsia="ja-JP"/>
        </w:rPr>
        <w:t xml:space="preserve">第 </w:t>
      </w:r>
      <w:r>
        <w:rPr>
          <w:rFonts w:asciiTheme="minorEastAsia" w:hAnsiTheme="minorEastAsia" w:eastAsiaTheme="minorEastAsia"/>
          <w:lang w:eastAsia="ja-JP"/>
        </w:rPr>
        <w:t>83</w:t>
      </w:r>
      <w:r>
        <w:rPr>
          <w:rFonts w:asciiTheme="minorEastAsia" w:hAnsiTheme="minorEastAsia" w:eastAsiaTheme="minorEastAsia"/>
          <w:spacing w:val="-11"/>
          <w:lang w:eastAsia="ja-JP"/>
        </w:rPr>
        <w:t xml:space="preserve"> 条に規定する運営適正化委員会が同法第 </w:t>
      </w:r>
      <w:r>
        <w:rPr>
          <w:rFonts w:asciiTheme="minorEastAsia" w:hAnsiTheme="minorEastAsia" w:eastAsiaTheme="minorEastAsia"/>
          <w:lang w:eastAsia="ja-JP"/>
        </w:rPr>
        <w:t>85</w:t>
      </w:r>
      <w:r>
        <w:rPr>
          <w:rFonts w:asciiTheme="minorEastAsia" w:hAnsiTheme="minorEastAsia" w:eastAsiaTheme="minorEastAsia"/>
          <w:spacing w:val="-18"/>
          <w:lang w:eastAsia="ja-JP"/>
        </w:rPr>
        <w:t xml:space="preserve"> 条の</w:t>
      </w:r>
      <w:r>
        <w:rPr>
          <w:rFonts w:asciiTheme="minorEastAsia" w:hAnsiTheme="minorEastAsia" w:eastAsiaTheme="minorEastAsia"/>
          <w:lang w:eastAsia="ja-JP"/>
        </w:rPr>
        <w:t>規定により行う調査又はあっせんにできる限り協力するものとする。</w:t>
      </w:r>
    </w:p>
    <w:p>
      <w:pPr>
        <w:pStyle w:val="5"/>
        <w:spacing w:before="11"/>
        <w:rPr>
          <w:rFonts w:asciiTheme="minorEastAsia" w:hAnsiTheme="minorEastAsia" w:eastAsiaTheme="minorEastAsia"/>
          <w:sz w:val="22"/>
          <w:lang w:eastAsia="ja-JP"/>
        </w:rPr>
      </w:pPr>
    </w:p>
    <w:p>
      <w:pPr>
        <w:pStyle w:val="5"/>
        <w:ind w:left="115"/>
        <w:rPr>
          <w:rFonts w:asciiTheme="minorEastAsia" w:hAnsiTheme="minorEastAsia" w:eastAsiaTheme="minorEastAsia"/>
          <w:lang w:eastAsia="ja-JP"/>
        </w:rPr>
      </w:pPr>
      <w:r>
        <w:rPr>
          <w:rFonts w:asciiTheme="minorEastAsia" w:hAnsiTheme="minorEastAsia" w:eastAsiaTheme="minorEastAsia"/>
          <w:lang w:eastAsia="ja-JP"/>
        </w:rPr>
        <w:t>（個人情報の保護）</w:t>
      </w:r>
    </w:p>
    <w:p>
      <w:pPr>
        <w:pStyle w:val="5"/>
        <w:spacing w:before="21" w:line="259" w:lineRule="auto"/>
        <w:ind w:left="326" w:right="211" w:hanging="212"/>
        <w:rPr>
          <w:rFonts w:asciiTheme="minorEastAsia" w:hAnsiTheme="minorEastAsia" w:eastAsiaTheme="minorEastAsia"/>
          <w:lang w:eastAsia="ja-JP"/>
        </w:rPr>
      </w:pPr>
      <w:r>
        <w:rPr>
          <w:rFonts w:asciiTheme="minorEastAsia" w:hAnsiTheme="minorEastAsia" w:eastAsiaTheme="minorEastAsia"/>
          <w:lang w:eastAsia="ja-JP"/>
        </w:rPr>
        <w:t>第１３条 事業所は、その業務上知り得た利用者の個人情報については、個人情報の保護に関</w:t>
      </w:r>
      <w:r>
        <w:rPr>
          <w:rFonts w:asciiTheme="minorEastAsia" w:hAnsiTheme="minorEastAsia" w:eastAsiaTheme="minorEastAsia"/>
          <w:spacing w:val="-1"/>
          <w:lang w:eastAsia="ja-JP"/>
        </w:rPr>
        <w:t>する法律（</w:t>
      </w:r>
      <w:r>
        <w:rPr>
          <w:rFonts w:asciiTheme="minorEastAsia" w:hAnsiTheme="minorEastAsia" w:eastAsiaTheme="minorEastAsia"/>
          <w:spacing w:val="-19"/>
          <w:lang w:eastAsia="ja-JP"/>
        </w:rPr>
        <w:t xml:space="preserve">平成 </w:t>
      </w:r>
      <w:r>
        <w:rPr>
          <w:rFonts w:asciiTheme="minorEastAsia" w:hAnsiTheme="minorEastAsia" w:eastAsiaTheme="minorEastAsia"/>
          <w:lang w:eastAsia="ja-JP"/>
        </w:rPr>
        <w:t>15</w:t>
      </w:r>
      <w:r>
        <w:rPr>
          <w:rFonts w:asciiTheme="minorEastAsia" w:hAnsiTheme="minorEastAsia" w:eastAsiaTheme="minorEastAsia"/>
          <w:spacing w:val="-19"/>
          <w:lang w:eastAsia="ja-JP"/>
        </w:rPr>
        <w:t xml:space="preserve"> 年法律第 </w:t>
      </w:r>
      <w:r>
        <w:rPr>
          <w:rFonts w:asciiTheme="minorEastAsia" w:hAnsiTheme="minorEastAsia" w:eastAsiaTheme="minorEastAsia"/>
          <w:lang w:eastAsia="ja-JP"/>
        </w:rPr>
        <w:t>57</w:t>
      </w:r>
      <w:r>
        <w:rPr>
          <w:rFonts w:asciiTheme="minorEastAsia" w:hAnsiTheme="minorEastAsia" w:eastAsiaTheme="minorEastAsia"/>
          <w:spacing w:val="-28"/>
          <w:lang w:eastAsia="ja-JP"/>
        </w:rPr>
        <w:t xml:space="preserve"> 号</w:t>
      </w:r>
      <w:r>
        <w:rPr>
          <w:rFonts w:asciiTheme="minorEastAsia" w:hAnsiTheme="minorEastAsia" w:eastAsiaTheme="minorEastAsia"/>
          <w:lang w:eastAsia="ja-JP"/>
        </w:rPr>
        <w:t>）その他関係法令等を遵守し、適正に取り扱うものとする。</w:t>
      </w:r>
    </w:p>
    <w:p>
      <w:pPr>
        <w:pStyle w:val="5"/>
        <w:spacing w:before="2"/>
        <w:ind w:left="115"/>
        <w:rPr>
          <w:rFonts w:asciiTheme="minorEastAsia" w:hAnsiTheme="minorEastAsia" w:eastAsiaTheme="minorEastAsia"/>
          <w:lang w:eastAsia="ja-JP"/>
        </w:rPr>
      </w:pPr>
      <w:r>
        <w:rPr>
          <w:rFonts w:asciiTheme="minorEastAsia" w:hAnsiTheme="minorEastAsia" w:eastAsiaTheme="minorEastAsia"/>
          <w:lang w:eastAsia="ja-JP"/>
        </w:rPr>
        <w:t>２ 職員は、その業務上知り得た利用者の秘密を保持するものとする。</w:t>
      </w:r>
    </w:p>
    <w:p>
      <w:pPr>
        <w:pStyle w:val="5"/>
        <w:spacing w:before="21" w:line="259" w:lineRule="auto"/>
        <w:ind w:left="326" w:right="213" w:hanging="212"/>
        <w:rPr>
          <w:rFonts w:asciiTheme="minorEastAsia" w:hAnsiTheme="minorEastAsia" w:eastAsiaTheme="minorEastAsia"/>
          <w:lang w:eastAsia="ja-JP"/>
        </w:rPr>
      </w:pPr>
      <w:r>
        <w:rPr>
          <w:rFonts w:asciiTheme="minorEastAsia" w:hAnsiTheme="minorEastAsia" w:eastAsiaTheme="minorEastAsia"/>
          <w:lang w:eastAsia="ja-JP"/>
        </w:rPr>
        <w:t>３ 職員であった者に、業務上知り得た利用者の秘密を保持するため、職員でなくなった後においてもこれらの秘密を保持するべき旨を、職員との雇用契約の内容とする。</w:t>
      </w:r>
    </w:p>
    <w:p>
      <w:pPr>
        <w:pStyle w:val="5"/>
        <w:spacing w:line="261" w:lineRule="auto"/>
        <w:ind w:left="326" w:right="211" w:hanging="212"/>
        <w:rPr>
          <w:rFonts w:asciiTheme="minorEastAsia" w:hAnsiTheme="minorEastAsia" w:eastAsiaTheme="minorEastAsia"/>
          <w:lang w:eastAsia="ja-JP"/>
        </w:rPr>
      </w:pPr>
      <w:r>
        <w:rPr>
          <w:rFonts w:asciiTheme="minorEastAsia" w:hAnsiTheme="minorEastAsia" w:eastAsiaTheme="minorEastAsia"/>
          <w:lang w:eastAsia="ja-JP"/>
        </w:rPr>
        <w:t>４ 事業所は他の障害福祉サービス事業者等に対して、利用者に関する情報を提供する際は、あらかじめ文書により利用者の同意を得るものとする。</w:t>
      </w:r>
    </w:p>
    <w:p>
      <w:pPr>
        <w:pStyle w:val="5"/>
        <w:rPr>
          <w:rFonts w:asciiTheme="minorEastAsia" w:hAnsiTheme="minorEastAsia" w:eastAsiaTheme="minorEastAsia"/>
          <w:lang w:eastAsia="ja-JP"/>
        </w:rPr>
      </w:pPr>
    </w:p>
    <w:p>
      <w:pPr>
        <w:pStyle w:val="5"/>
        <w:ind w:left="115"/>
        <w:rPr>
          <w:rFonts w:asciiTheme="minorEastAsia" w:hAnsiTheme="minorEastAsia" w:eastAsiaTheme="minorEastAsia"/>
          <w:lang w:eastAsia="ja-JP"/>
        </w:rPr>
      </w:pPr>
      <w:r>
        <w:rPr>
          <w:rFonts w:asciiTheme="minorEastAsia" w:hAnsiTheme="minorEastAsia" w:eastAsiaTheme="minorEastAsia"/>
          <w:lang w:eastAsia="ja-JP"/>
        </w:rPr>
        <w:t>（虐待の防止のための措置に関する事項）</w:t>
      </w:r>
    </w:p>
    <w:p>
      <w:pPr>
        <w:pStyle w:val="5"/>
        <w:spacing w:before="21"/>
        <w:ind w:left="115"/>
        <w:rPr>
          <w:rFonts w:asciiTheme="minorEastAsia" w:hAnsiTheme="minorEastAsia" w:eastAsiaTheme="minorEastAsia"/>
          <w:lang w:eastAsia="ja-JP"/>
        </w:rPr>
      </w:pPr>
      <w:r>
        <w:rPr>
          <w:rFonts w:asciiTheme="minorEastAsia" w:hAnsiTheme="minorEastAsia" w:eastAsiaTheme="minorEastAsia"/>
          <w:lang w:eastAsia="ja-JP"/>
        </w:rPr>
        <w:t>第１４条 事業所は、利用者に対する虐待を早期に発見して迅速かつ適切な対応を図るため、次</w:t>
      </w:r>
    </w:p>
    <w:p>
      <w:pPr>
        <w:pStyle w:val="5"/>
        <w:spacing w:before="46"/>
        <w:ind w:left="324"/>
        <w:rPr>
          <w:rFonts w:asciiTheme="minorEastAsia" w:hAnsiTheme="minorEastAsia" w:eastAsiaTheme="minorEastAsia"/>
          <w:lang w:eastAsia="ja-JP"/>
        </w:rPr>
      </w:pPr>
      <w:r>
        <w:rPr>
          <w:rFonts w:asciiTheme="minorEastAsia" w:hAnsiTheme="minorEastAsia" w:eastAsiaTheme="minorEastAsia"/>
          <w:lang w:eastAsia="ja-JP"/>
        </w:rPr>
        <w:t>の措置を講じるものとする。</w:t>
      </w:r>
    </w:p>
    <w:p>
      <w:pPr>
        <w:pStyle w:val="5"/>
        <w:spacing w:before="21"/>
        <w:ind w:left="113"/>
        <w:rPr>
          <w:rFonts w:asciiTheme="minorEastAsia" w:hAnsiTheme="minorEastAsia" w:eastAsiaTheme="minorEastAsia"/>
          <w:lang w:eastAsia="ja-JP"/>
        </w:rPr>
      </w:pPr>
      <w:r>
        <w:rPr>
          <w:rFonts w:asciiTheme="minorEastAsia" w:hAnsiTheme="minorEastAsia" w:eastAsiaTheme="minorEastAsia"/>
          <w:lang w:eastAsia="ja-JP"/>
        </w:rPr>
        <w:t>（１）虐待の防止に関する責任者の選定</w:t>
      </w:r>
    </w:p>
    <w:p>
      <w:pPr>
        <w:pStyle w:val="5"/>
        <w:spacing w:before="21"/>
        <w:ind w:left="113"/>
        <w:rPr>
          <w:rFonts w:asciiTheme="minorEastAsia" w:hAnsiTheme="minorEastAsia" w:eastAsiaTheme="minorEastAsia"/>
          <w:lang w:eastAsia="ja-JP"/>
        </w:rPr>
      </w:pPr>
      <w:r>
        <w:rPr>
          <w:rFonts w:asciiTheme="minorEastAsia" w:hAnsiTheme="minorEastAsia" w:eastAsiaTheme="minorEastAsia"/>
          <w:lang w:eastAsia="ja-JP"/>
        </w:rPr>
        <w:t>（２）成年後見制度の利用支援</w:t>
      </w:r>
    </w:p>
    <w:p>
      <w:pPr>
        <w:pStyle w:val="5"/>
        <w:spacing w:before="21"/>
        <w:ind w:left="113"/>
        <w:rPr>
          <w:rFonts w:asciiTheme="minorEastAsia" w:hAnsiTheme="minorEastAsia" w:eastAsiaTheme="minorEastAsia"/>
          <w:lang w:eastAsia="ja-JP"/>
        </w:rPr>
      </w:pPr>
      <w:r>
        <w:rPr>
          <w:rFonts w:hint="eastAsia" w:asciiTheme="minorEastAsia" w:hAnsiTheme="minorEastAsia" w:eastAsiaTheme="minorEastAsia"/>
          <w:lang w:eastAsia="ja-JP"/>
        </w:rPr>
        <w:t>（３）苦情解決体制の整備</w:t>
      </w:r>
    </w:p>
    <w:p>
      <w:pPr>
        <w:pStyle w:val="5"/>
        <w:spacing w:before="21"/>
        <w:ind w:left="113"/>
        <w:rPr>
          <w:rFonts w:asciiTheme="minorEastAsia" w:hAnsiTheme="minorEastAsia" w:eastAsiaTheme="minorEastAsia"/>
          <w:lang w:eastAsia="ja-JP"/>
        </w:rPr>
      </w:pPr>
      <w:r>
        <w:rPr>
          <w:rFonts w:asciiTheme="minorEastAsia" w:hAnsiTheme="minorEastAsia" w:eastAsiaTheme="minorEastAsia"/>
          <w:lang w:eastAsia="ja-JP"/>
        </w:rPr>
        <w:t>（</w:t>
      </w:r>
      <w:r>
        <w:rPr>
          <w:rFonts w:hint="eastAsia" w:asciiTheme="minorEastAsia" w:hAnsiTheme="minorEastAsia" w:eastAsiaTheme="minorEastAsia"/>
          <w:lang w:eastAsia="ja-JP"/>
        </w:rPr>
        <w:t>４</w:t>
      </w:r>
      <w:r>
        <w:rPr>
          <w:rFonts w:asciiTheme="minorEastAsia" w:hAnsiTheme="minorEastAsia" w:eastAsiaTheme="minorEastAsia"/>
          <w:lang w:eastAsia="ja-JP"/>
        </w:rPr>
        <w:t>）従業者に対する虐待の防止を啓発・普及するための研修の実施</w:t>
      </w:r>
    </w:p>
    <w:p>
      <w:pPr>
        <w:pStyle w:val="5"/>
        <w:spacing w:before="21"/>
        <w:ind w:left="530" w:leftChars="50" w:hanging="420" w:hangingChars="200"/>
        <w:rPr>
          <w:rFonts w:asciiTheme="minorEastAsia" w:hAnsiTheme="minorEastAsia" w:eastAsiaTheme="minorEastAsia"/>
          <w:lang w:eastAsia="ja-JP"/>
        </w:rPr>
      </w:pPr>
      <w:r>
        <w:rPr>
          <w:rFonts w:hint="eastAsia" w:asciiTheme="minorEastAsia" w:hAnsiTheme="minorEastAsia" w:eastAsiaTheme="minorEastAsia"/>
          <w:lang w:eastAsia="ja-JP"/>
        </w:rPr>
        <w:t>（５）虐待防止のための対策を検討する委員会として虐待防止委員を設置するとともに、委員会での検討結果を従業者に周知徹底する。</w:t>
      </w:r>
    </w:p>
    <w:p>
      <w:pPr>
        <w:pStyle w:val="5"/>
        <w:rPr>
          <w:rFonts w:asciiTheme="minorEastAsia" w:hAnsiTheme="minorEastAsia" w:eastAsiaTheme="minorEastAsia"/>
          <w:sz w:val="20"/>
          <w:lang w:eastAsia="ja-JP"/>
        </w:rPr>
      </w:pPr>
    </w:p>
    <w:p>
      <w:pPr>
        <w:pStyle w:val="5"/>
        <w:rPr>
          <w:rFonts w:asciiTheme="minorEastAsia" w:hAnsiTheme="minorEastAsia" w:eastAsiaTheme="minorEastAsia"/>
          <w:sz w:val="20"/>
          <w:lang w:eastAsia="ja-JP"/>
        </w:rPr>
      </w:pPr>
      <w:r>
        <w:rPr>
          <w:rFonts w:hint="eastAsia" w:asciiTheme="minorEastAsia" w:hAnsiTheme="minorEastAsia" w:eastAsiaTheme="minorEastAsia"/>
          <w:sz w:val="20"/>
          <w:lang w:eastAsia="ja-JP"/>
        </w:rPr>
        <w:t>　　　 虐待防止責任者　代表取締役　中川　加代子</w:t>
      </w:r>
    </w:p>
    <w:p>
      <w:pPr>
        <w:pStyle w:val="5"/>
        <w:rPr>
          <w:rFonts w:asciiTheme="minorEastAsia" w:hAnsiTheme="minorEastAsia" w:eastAsiaTheme="minorEastAsia"/>
          <w:sz w:val="20"/>
          <w:lang w:eastAsia="ja-JP"/>
        </w:rPr>
      </w:pPr>
    </w:p>
    <w:p>
      <w:pPr>
        <w:pStyle w:val="5"/>
        <w:ind w:firstLine="100" w:firstLineChars="50"/>
        <w:rPr>
          <w:rFonts w:asciiTheme="minorEastAsia" w:hAnsiTheme="minorEastAsia" w:eastAsiaTheme="minorEastAsia"/>
          <w:sz w:val="20"/>
          <w:lang w:eastAsia="ja-JP"/>
        </w:rPr>
      </w:pPr>
      <w:r>
        <w:rPr>
          <w:rFonts w:hint="eastAsia" w:asciiTheme="minorEastAsia" w:hAnsiTheme="minorEastAsia" w:eastAsiaTheme="minorEastAsia"/>
          <w:sz w:val="20"/>
          <w:lang w:eastAsia="ja-JP"/>
        </w:rPr>
        <w:t>（感染症対策強化）</w:t>
      </w:r>
    </w:p>
    <w:p>
      <w:pPr>
        <w:pStyle w:val="5"/>
        <w:ind w:left="320" w:leftChars="50" w:hanging="210" w:hangingChars="100"/>
        <w:rPr>
          <w:rFonts w:asciiTheme="minorEastAsia" w:hAnsiTheme="minorEastAsia" w:eastAsiaTheme="minorEastAsia"/>
          <w:lang w:eastAsia="ja-JP"/>
        </w:rPr>
      </w:pPr>
      <w:r>
        <w:rPr>
          <w:rFonts w:hint="eastAsia" w:asciiTheme="minorEastAsia" w:hAnsiTheme="minorEastAsia" w:eastAsiaTheme="minorEastAsia"/>
          <w:lang w:eastAsia="ja-JP"/>
        </w:rPr>
        <w:t>第１５条　事業所は、感染症が発生し、またはまん延しないように、次に掲げる措置を講じるものとする。</w:t>
      </w:r>
    </w:p>
    <w:p>
      <w:pPr>
        <w:pStyle w:val="5"/>
        <w:numPr>
          <w:ilvl w:val="0"/>
          <w:numId w:val="1"/>
        </w:numPr>
        <w:rPr>
          <w:rFonts w:asciiTheme="minorEastAsia" w:hAnsiTheme="minorEastAsia" w:eastAsiaTheme="minorEastAsia"/>
          <w:lang w:eastAsia="ja-JP"/>
        </w:rPr>
      </w:pPr>
      <w:r>
        <w:rPr>
          <w:rFonts w:hint="eastAsia" w:asciiTheme="minorEastAsia" w:hAnsiTheme="minorEastAsia" w:eastAsiaTheme="minorEastAsia"/>
          <w:lang w:eastAsia="ja-JP"/>
        </w:rPr>
        <w:t>従業者の清潔の保持及び健康状態について、必要な管理を行う。</w:t>
      </w:r>
    </w:p>
    <w:p>
      <w:pPr>
        <w:pStyle w:val="5"/>
        <w:numPr>
          <w:ilvl w:val="0"/>
          <w:numId w:val="1"/>
        </w:numPr>
        <w:rPr>
          <w:rFonts w:asciiTheme="minorEastAsia" w:hAnsiTheme="minorEastAsia" w:eastAsiaTheme="minorEastAsia"/>
          <w:lang w:eastAsia="ja-JP"/>
        </w:rPr>
      </w:pPr>
      <w:r>
        <w:rPr>
          <w:rFonts w:hint="eastAsia" w:asciiTheme="minorEastAsia" w:hAnsiTheme="minorEastAsia" w:eastAsiaTheme="minorEastAsia"/>
          <w:lang w:eastAsia="ja-JP"/>
        </w:rPr>
        <w:t>事業所の設備及び備品等について、衛生的な管理に努める。</w:t>
      </w:r>
    </w:p>
    <w:p>
      <w:pPr>
        <w:pStyle w:val="5"/>
        <w:numPr>
          <w:ilvl w:val="0"/>
          <w:numId w:val="1"/>
        </w:numPr>
        <w:rPr>
          <w:rFonts w:asciiTheme="minorEastAsia" w:hAnsiTheme="minorEastAsia" w:eastAsiaTheme="minorEastAsia"/>
          <w:lang w:eastAsia="ja-JP"/>
        </w:rPr>
      </w:pPr>
      <w:r>
        <w:rPr>
          <w:rFonts w:hint="eastAsia" w:asciiTheme="minorEastAsia" w:hAnsiTheme="minorEastAsia" w:eastAsiaTheme="minorEastAsia"/>
          <w:lang w:eastAsia="ja-JP"/>
        </w:rPr>
        <w:t>事業所における感染症等の予防及びまん延の防止のための対策を検討する委員会をおおむね６月に１回以上開催するとともに、その結果について、従業者に周知徹底する。</w:t>
      </w:r>
    </w:p>
    <w:p>
      <w:pPr>
        <w:pStyle w:val="5"/>
        <w:numPr>
          <w:ilvl w:val="0"/>
          <w:numId w:val="1"/>
        </w:numPr>
        <w:rPr>
          <w:rFonts w:asciiTheme="minorEastAsia" w:hAnsiTheme="minorEastAsia" w:eastAsiaTheme="minorEastAsia"/>
          <w:lang w:eastAsia="ja-JP"/>
        </w:rPr>
      </w:pPr>
      <w:r>
        <w:rPr>
          <w:rFonts w:hint="eastAsia" w:asciiTheme="minorEastAsia" w:hAnsiTheme="minorEastAsia" w:eastAsiaTheme="minorEastAsia"/>
          <w:lang w:eastAsia="ja-JP"/>
        </w:rPr>
        <w:t>事業所における感染症等の予防まん延防止のための指針を整備する。</w:t>
      </w:r>
    </w:p>
    <w:p>
      <w:pPr>
        <w:pStyle w:val="5"/>
        <w:numPr>
          <w:ilvl w:val="0"/>
          <w:numId w:val="1"/>
        </w:numPr>
        <w:rPr>
          <w:rFonts w:asciiTheme="minorEastAsia" w:hAnsiTheme="minorEastAsia" w:eastAsiaTheme="minorEastAsia"/>
          <w:lang w:eastAsia="ja-JP"/>
        </w:rPr>
      </w:pPr>
      <w:r>
        <w:rPr>
          <w:rFonts w:hint="eastAsia" w:asciiTheme="minorEastAsia" w:hAnsiTheme="minorEastAsia" w:eastAsiaTheme="minorEastAsia"/>
          <w:lang w:eastAsia="ja-JP"/>
        </w:rPr>
        <w:t>従業者に対し、感染症等の予防まん延防止のための研修及び訓練を定期的に実施する。</w:t>
      </w:r>
    </w:p>
    <w:p>
      <w:pPr>
        <w:pStyle w:val="5"/>
        <w:ind w:left="110"/>
        <w:rPr>
          <w:rFonts w:asciiTheme="minorEastAsia" w:hAnsiTheme="minorEastAsia" w:eastAsiaTheme="minorEastAsia"/>
          <w:lang w:eastAsia="ja-JP"/>
        </w:rPr>
      </w:pPr>
    </w:p>
    <w:p>
      <w:pPr>
        <w:pStyle w:val="5"/>
        <w:ind w:left="110"/>
        <w:rPr>
          <w:rFonts w:asciiTheme="minorEastAsia" w:hAnsiTheme="minorEastAsia" w:eastAsiaTheme="minorEastAsia"/>
          <w:lang w:eastAsia="ja-JP"/>
        </w:rPr>
      </w:pPr>
      <w:r>
        <w:rPr>
          <w:rFonts w:hint="eastAsia" w:asciiTheme="minorEastAsia" w:hAnsiTheme="minorEastAsia" w:eastAsiaTheme="minorEastAsia"/>
          <w:lang w:eastAsia="ja-JP"/>
        </w:rPr>
        <w:t>（業務継続に向けた取り組みの強化）</w:t>
      </w:r>
    </w:p>
    <w:p>
      <w:pPr>
        <w:pStyle w:val="5"/>
        <w:ind w:left="110"/>
        <w:rPr>
          <w:rFonts w:asciiTheme="minorEastAsia" w:hAnsiTheme="minorEastAsia" w:eastAsiaTheme="minorEastAsia"/>
          <w:lang w:eastAsia="ja-JP"/>
        </w:rPr>
      </w:pPr>
      <w:r>
        <w:rPr>
          <w:rFonts w:hint="eastAsia" w:asciiTheme="minorEastAsia" w:hAnsiTheme="minorEastAsia" w:eastAsiaTheme="minorEastAsia"/>
          <w:lang w:eastAsia="ja-JP"/>
        </w:rPr>
        <w:t>第１６条　業務継続に向けた取り組みのについて</w:t>
      </w:r>
    </w:p>
    <w:p>
      <w:pPr>
        <w:pStyle w:val="5"/>
        <w:numPr>
          <w:ilvl w:val="0"/>
          <w:numId w:val="2"/>
        </w:numPr>
        <w:rPr>
          <w:rFonts w:asciiTheme="minorEastAsia" w:hAnsiTheme="minorEastAsia" w:eastAsiaTheme="minorEastAsia"/>
          <w:lang w:eastAsia="ja-JP"/>
        </w:rPr>
      </w:pPr>
      <w:r>
        <w:rPr>
          <w:rFonts w:hint="eastAsia" w:asciiTheme="minorEastAsia" w:hAnsiTheme="minorEastAsia" w:eastAsiaTheme="minorEastAsia"/>
          <w:lang w:eastAsia="ja-JP"/>
        </w:rPr>
        <w:t>感染症等や非常災害の発生時において、利用者に対するサービスの提供を継続的に実施するための、及び非常時の体制で早期の業務再開を図るための計画（業務継続計画）を策定し、当該業務継続計画（BCP）に従って必要な措置を講ずるものとする。</w:t>
      </w:r>
    </w:p>
    <w:p>
      <w:pPr>
        <w:pStyle w:val="5"/>
        <w:numPr>
          <w:ilvl w:val="0"/>
          <w:numId w:val="2"/>
        </w:numPr>
        <w:rPr>
          <w:rFonts w:asciiTheme="minorEastAsia" w:hAnsiTheme="minorEastAsia" w:eastAsiaTheme="minorEastAsia"/>
          <w:lang w:eastAsia="ja-JP"/>
        </w:rPr>
      </w:pPr>
      <w:r>
        <w:rPr>
          <w:rFonts w:hint="eastAsia" w:asciiTheme="minorEastAsia" w:hAnsiTheme="minorEastAsia" w:eastAsiaTheme="minorEastAsia"/>
          <w:lang w:eastAsia="ja-JP"/>
        </w:rPr>
        <w:t>従業者に対し、業務継続計画（BCP）について周知するとともに、必要な研修及び訓練を定期的に実施する。</w:t>
      </w:r>
    </w:p>
    <w:p>
      <w:pPr>
        <w:pStyle w:val="5"/>
        <w:numPr>
          <w:ilvl w:val="0"/>
          <w:numId w:val="2"/>
        </w:numPr>
        <w:rPr>
          <w:rFonts w:asciiTheme="minorEastAsia" w:hAnsiTheme="minorEastAsia" w:eastAsiaTheme="minorEastAsia"/>
          <w:lang w:eastAsia="ja-JP"/>
        </w:rPr>
      </w:pPr>
      <w:r>
        <w:rPr>
          <w:rFonts w:hint="eastAsia" w:asciiTheme="minorEastAsia" w:hAnsiTheme="minorEastAsia" w:eastAsiaTheme="minorEastAsia"/>
          <w:lang w:eastAsia="ja-JP"/>
        </w:rPr>
        <w:t>定期的に業務継続計画（BCP）の見直しを行い、必要に応じて業務継続計画の変更を行う。</w:t>
      </w:r>
    </w:p>
    <w:p>
      <w:pPr>
        <w:pStyle w:val="5"/>
        <w:ind w:left="110"/>
        <w:rPr>
          <w:rFonts w:asciiTheme="minorEastAsia" w:hAnsiTheme="minorEastAsia" w:eastAsiaTheme="minorEastAsia"/>
          <w:lang w:eastAsia="ja-JP"/>
        </w:rPr>
      </w:pPr>
    </w:p>
    <w:p>
      <w:pPr>
        <w:pStyle w:val="5"/>
        <w:ind w:left="110"/>
        <w:rPr>
          <w:rFonts w:asciiTheme="minorEastAsia" w:hAnsiTheme="minorEastAsia" w:eastAsiaTheme="minorEastAsia"/>
          <w:lang w:eastAsia="ja-JP"/>
        </w:rPr>
      </w:pPr>
      <w:r>
        <w:rPr>
          <w:rFonts w:hint="eastAsia" w:asciiTheme="minorEastAsia" w:hAnsiTheme="minorEastAsia" w:eastAsiaTheme="minorEastAsia"/>
          <w:lang w:eastAsia="ja-JP"/>
        </w:rPr>
        <w:t>（ハラスメント対策）</w:t>
      </w:r>
    </w:p>
    <w:p>
      <w:pPr>
        <w:pStyle w:val="5"/>
        <w:ind w:left="845" w:leftChars="50" w:hanging="735" w:hangingChars="350"/>
        <w:rPr>
          <w:rFonts w:asciiTheme="minorEastAsia" w:hAnsiTheme="minorEastAsia" w:eastAsiaTheme="minorEastAsia"/>
          <w:lang w:eastAsia="ja-JP"/>
        </w:rPr>
      </w:pPr>
      <w:r>
        <w:rPr>
          <w:rFonts w:hint="eastAsia" w:asciiTheme="minorEastAsia" w:hAnsiTheme="minorEastAsia" w:eastAsiaTheme="minorEastAsia"/>
          <w:lang w:eastAsia="ja-JP"/>
        </w:rPr>
        <w:t>第１７条　事業者は、サービス提供現場で働く社員の安全確保と安心して働き続けられる労働環境が築けるようハラスメントの防止に向け取り組むとする。</w:t>
      </w:r>
    </w:p>
    <w:p>
      <w:pPr>
        <w:pStyle w:val="5"/>
        <w:numPr>
          <w:ilvl w:val="0"/>
          <w:numId w:val="3"/>
        </w:numPr>
        <w:rPr>
          <w:rFonts w:asciiTheme="minorEastAsia" w:hAnsiTheme="minorEastAsia" w:eastAsiaTheme="minorEastAsia"/>
          <w:lang w:eastAsia="ja-JP"/>
        </w:rPr>
      </w:pPr>
      <w:r>
        <w:rPr>
          <w:rFonts w:hint="eastAsia" w:asciiTheme="minorEastAsia" w:hAnsiTheme="minorEastAsia" w:eastAsiaTheme="minorEastAsia"/>
          <w:lang w:eastAsia="ja-JP"/>
        </w:rPr>
        <w:t>事業所において行われる優越的な関係を背景とした言動や、業務上必要且つ相当な範囲を超える下記の行為は組織として許容しない。</w:t>
      </w:r>
    </w:p>
    <w:p>
      <w:pPr>
        <w:pStyle w:val="5"/>
        <w:ind w:left="830"/>
        <w:rPr>
          <w:rFonts w:asciiTheme="minorEastAsia" w:hAnsiTheme="minorEastAsia" w:eastAsiaTheme="minorEastAsia"/>
          <w:lang w:eastAsia="ja-JP"/>
        </w:rPr>
      </w:pPr>
      <w:r>
        <w:rPr>
          <w:rFonts w:hint="eastAsia" w:asciiTheme="minorEastAsia" w:hAnsiTheme="minorEastAsia" w:eastAsiaTheme="minorEastAsia"/>
          <w:lang w:eastAsia="ja-JP"/>
        </w:rPr>
        <w:t>1.1　・身体的な力を使って危害を及ぼす（及ぼされそうになった）行為</w:t>
      </w:r>
    </w:p>
    <w:p>
      <w:pPr>
        <w:pStyle w:val="5"/>
        <w:ind w:left="830"/>
        <w:rPr>
          <w:rFonts w:asciiTheme="minorEastAsia" w:hAnsiTheme="minorEastAsia" w:eastAsiaTheme="minorEastAsia"/>
          <w:lang w:eastAsia="ja-JP"/>
        </w:rPr>
      </w:pPr>
      <w:r>
        <w:rPr>
          <w:rFonts w:hint="eastAsia" w:asciiTheme="minorEastAsia" w:hAnsiTheme="minorEastAsia" w:eastAsiaTheme="minorEastAsia"/>
          <w:lang w:eastAsia="ja-JP"/>
        </w:rPr>
        <w:t>1.2　・個人の尊厳や人格を言葉や態度によって傷つけたり、貶めたりする行為</w:t>
      </w:r>
    </w:p>
    <w:p>
      <w:pPr>
        <w:pStyle w:val="5"/>
        <w:ind w:left="830"/>
        <w:rPr>
          <w:rFonts w:asciiTheme="minorEastAsia" w:hAnsiTheme="minorEastAsia" w:eastAsiaTheme="minorEastAsia"/>
          <w:lang w:eastAsia="ja-JP"/>
        </w:rPr>
      </w:pPr>
      <w:r>
        <w:rPr>
          <w:rFonts w:hint="eastAsia" w:asciiTheme="minorEastAsia" w:hAnsiTheme="minorEastAsia" w:eastAsiaTheme="minorEastAsia"/>
          <w:lang w:eastAsia="ja-JP"/>
        </w:rPr>
        <w:t>1.3　・意に沿わない性的言動、好意的態度の要求等、性的な嫌がらせ行為</w:t>
      </w:r>
    </w:p>
    <w:p>
      <w:pPr>
        <w:pStyle w:val="5"/>
        <w:rPr>
          <w:rFonts w:asciiTheme="minorEastAsia" w:hAnsiTheme="minorEastAsia" w:eastAsiaTheme="minorEastAsia"/>
          <w:lang w:eastAsia="ja-JP"/>
        </w:rPr>
      </w:pPr>
      <w:r>
        <w:rPr>
          <w:rFonts w:hint="eastAsia" w:asciiTheme="minorEastAsia" w:hAnsiTheme="minorEastAsia" w:eastAsiaTheme="minorEastAsia"/>
          <w:lang w:eastAsia="ja-JP"/>
        </w:rPr>
        <w:t xml:space="preserve"> （２）上記は、当該法人職員、取引事業者の方、ご利用者及びその家族等が対象となる。</w:t>
      </w:r>
    </w:p>
    <w:p>
      <w:pPr>
        <w:pStyle w:val="5"/>
        <w:ind w:left="630" w:hanging="630" w:hangingChars="300"/>
        <w:rPr>
          <w:rFonts w:asciiTheme="minorEastAsia" w:hAnsiTheme="minorEastAsia" w:eastAsiaTheme="minorEastAsia"/>
          <w:lang w:eastAsia="ja-JP"/>
        </w:rPr>
      </w:pPr>
      <w:r>
        <w:rPr>
          <w:rFonts w:hint="eastAsia" w:asciiTheme="minorEastAsia" w:hAnsiTheme="minorEastAsia" w:eastAsiaTheme="minorEastAsia"/>
          <w:lang w:eastAsia="ja-JP"/>
        </w:rPr>
        <w:t xml:space="preserve"> （３）ハラスメント事案が発生した場合、マニュアルなどを基に即座に対応し、再発防止会議等により、同時案件が発生しない為の再発防止策を検討する。</w:t>
      </w:r>
    </w:p>
    <w:p>
      <w:pPr>
        <w:pStyle w:val="5"/>
        <w:ind w:left="635" w:leftChars="50" w:hanging="525" w:hangingChars="250"/>
        <w:rPr>
          <w:rFonts w:asciiTheme="minorEastAsia" w:hAnsiTheme="minorEastAsia" w:eastAsiaTheme="minorEastAsia"/>
          <w:lang w:eastAsia="ja-JP"/>
        </w:rPr>
      </w:pPr>
      <w:r>
        <w:rPr>
          <w:rFonts w:hint="eastAsia" w:asciiTheme="minorEastAsia" w:hAnsiTheme="minorEastAsia" w:eastAsiaTheme="minorEastAsia"/>
          <w:lang w:eastAsia="ja-JP"/>
        </w:rPr>
        <w:t>（４）職員に対し、ハラスメントに対する基本的な考え方について研修などを実施します。また、定期的に話し合いの場を設けサービス提供現場に於けるハラスメント発生状況の把握に努める。</w:t>
      </w:r>
    </w:p>
    <w:p>
      <w:pPr>
        <w:pStyle w:val="5"/>
        <w:ind w:left="635" w:leftChars="50" w:hanging="525" w:hangingChars="250"/>
        <w:rPr>
          <w:rFonts w:asciiTheme="minorEastAsia" w:hAnsiTheme="minorEastAsia" w:eastAsiaTheme="minorEastAsia"/>
          <w:lang w:eastAsia="ja-JP"/>
        </w:rPr>
      </w:pPr>
      <w:r>
        <w:rPr>
          <w:rFonts w:hint="eastAsia" w:asciiTheme="minorEastAsia" w:hAnsiTheme="minorEastAsia" w:eastAsiaTheme="minorEastAsia"/>
          <w:lang w:eastAsia="ja-JP"/>
        </w:rPr>
        <w:t>（５）ハラスメントと判断された場合には行為者に対し、関係機関への連絡、相談、環境改善に対する措置、理容契約の解約等の措置を講ずるものとする。</w:t>
      </w:r>
    </w:p>
    <w:p>
      <w:pPr>
        <w:pStyle w:val="5"/>
        <w:spacing w:before="11"/>
        <w:rPr>
          <w:rFonts w:asciiTheme="minorEastAsia" w:hAnsiTheme="minorEastAsia" w:eastAsiaTheme="minorEastAsia"/>
          <w:sz w:val="29"/>
          <w:lang w:eastAsia="ja-JP"/>
        </w:rPr>
      </w:pPr>
    </w:p>
    <w:p>
      <w:pPr>
        <w:pStyle w:val="5"/>
        <w:ind w:left="113"/>
        <w:rPr>
          <w:rFonts w:asciiTheme="minorEastAsia" w:hAnsiTheme="minorEastAsia" w:eastAsiaTheme="minorEastAsia"/>
          <w:lang w:eastAsia="ja-JP"/>
        </w:rPr>
      </w:pPr>
      <w:r>
        <w:rPr>
          <w:rFonts w:asciiTheme="minorEastAsia" w:hAnsiTheme="minorEastAsia" w:eastAsiaTheme="minorEastAsia"/>
          <w:lang w:eastAsia="ja-JP"/>
        </w:rPr>
        <w:t>（その他運営に関する重要事項）</w:t>
      </w:r>
    </w:p>
    <w:p>
      <w:pPr>
        <w:pStyle w:val="5"/>
        <w:spacing w:before="22" w:line="259" w:lineRule="auto"/>
        <w:ind w:left="324" w:right="213" w:hanging="212"/>
        <w:rPr>
          <w:rFonts w:asciiTheme="minorEastAsia" w:hAnsiTheme="minorEastAsia" w:eastAsiaTheme="minorEastAsia"/>
          <w:lang w:eastAsia="ja-JP"/>
        </w:rPr>
      </w:pPr>
      <w:r>
        <w:rPr>
          <w:rFonts w:asciiTheme="minorEastAsia" w:hAnsiTheme="minorEastAsia" w:eastAsiaTheme="minorEastAsia"/>
          <w:spacing w:val="9"/>
          <w:lang w:eastAsia="ja-JP"/>
        </w:rPr>
        <w:t>第１</w:t>
      </w:r>
      <w:r>
        <w:rPr>
          <w:rFonts w:hint="eastAsia" w:asciiTheme="minorEastAsia" w:hAnsiTheme="minorEastAsia" w:eastAsiaTheme="minorEastAsia"/>
          <w:spacing w:val="9"/>
          <w:lang w:eastAsia="ja-JP"/>
        </w:rPr>
        <w:t>８</w:t>
      </w:r>
      <w:r>
        <w:rPr>
          <w:rFonts w:asciiTheme="minorEastAsia" w:hAnsiTheme="minorEastAsia" w:eastAsiaTheme="minorEastAsia"/>
          <w:spacing w:val="9"/>
          <w:lang w:eastAsia="ja-JP"/>
        </w:rPr>
        <w:t>条 事業所は</w:t>
      </w:r>
      <w:r>
        <w:rPr>
          <w:rFonts w:asciiTheme="minorEastAsia" w:hAnsiTheme="minorEastAsia" w:eastAsiaTheme="minorEastAsia"/>
          <w:spacing w:val="-14"/>
          <w:lang w:eastAsia="ja-JP"/>
        </w:rPr>
        <w:t>、職員の資質の向上のために研修の機会を次のとおり設けるものとし、また、</w:t>
      </w:r>
      <w:r>
        <w:rPr>
          <w:rFonts w:asciiTheme="minorEastAsia" w:hAnsiTheme="minorEastAsia" w:eastAsiaTheme="minorEastAsia"/>
          <w:lang w:eastAsia="ja-JP"/>
        </w:rPr>
        <w:t>業務の執行体制についても検証、整備するものとする。</w:t>
      </w:r>
    </w:p>
    <w:p>
      <w:pPr>
        <w:pStyle w:val="5"/>
        <w:spacing w:before="1"/>
        <w:ind w:left="113"/>
        <w:rPr>
          <w:rFonts w:asciiTheme="minorEastAsia" w:hAnsiTheme="minorEastAsia" w:eastAsiaTheme="minorEastAsia"/>
          <w:lang w:eastAsia="ja-JP"/>
        </w:rPr>
      </w:pPr>
      <w:r>
        <w:rPr>
          <w:rFonts w:asciiTheme="minorEastAsia" w:hAnsiTheme="minorEastAsia" w:eastAsiaTheme="minorEastAsia"/>
          <w:lang w:eastAsia="ja-JP"/>
        </w:rPr>
        <w:t>（１）</w:t>
      </w:r>
      <w:r>
        <w:rPr>
          <w:rFonts w:asciiTheme="minorEastAsia" w:hAnsiTheme="minorEastAsia" w:eastAsiaTheme="minorEastAsia"/>
          <w:spacing w:val="5"/>
          <w:lang w:eastAsia="ja-JP"/>
        </w:rPr>
        <w:t>採用時研修 採用後１カ月以内</w:t>
      </w:r>
    </w:p>
    <w:p>
      <w:pPr>
        <w:pStyle w:val="5"/>
        <w:spacing w:before="22"/>
        <w:ind w:left="113"/>
        <w:rPr>
          <w:rFonts w:asciiTheme="minorEastAsia" w:hAnsiTheme="minorEastAsia" w:eastAsiaTheme="minorEastAsia"/>
          <w:lang w:eastAsia="ja-JP"/>
        </w:rPr>
      </w:pPr>
      <w:r>
        <w:rPr>
          <w:rFonts w:asciiTheme="minorEastAsia" w:hAnsiTheme="minorEastAsia" w:eastAsiaTheme="minorEastAsia"/>
          <w:lang w:eastAsia="ja-JP"/>
        </w:rPr>
        <w:t>（２）</w:t>
      </w:r>
      <w:r>
        <w:rPr>
          <w:rFonts w:asciiTheme="minorEastAsia" w:hAnsiTheme="minorEastAsia" w:eastAsiaTheme="minorEastAsia"/>
          <w:spacing w:val="12"/>
          <w:lang w:eastAsia="ja-JP"/>
        </w:rPr>
        <w:t>継続研修 年</w:t>
      </w:r>
      <w:r>
        <w:rPr>
          <w:rFonts w:hint="eastAsia" w:asciiTheme="minorEastAsia" w:hAnsiTheme="minorEastAsia" w:eastAsiaTheme="minorEastAsia"/>
          <w:spacing w:val="12"/>
          <w:lang w:eastAsia="ja-JP"/>
        </w:rPr>
        <w:t>１２</w:t>
      </w:r>
      <w:r>
        <w:rPr>
          <w:rFonts w:asciiTheme="minorEastAsia" w:hAnsiTheme="minorEastAsia" w:eastAsiaTheme="minorEastAsia"/>
          <w:spacing w:val="12"/>
          <w:lang w:eastAsia="ja-JP"/>
        </w:rPr>
        <w:t>回</w:t>
      </w:r>
    </w:p>
    <w:p>
      <w:pPr>
        <w:pStyle w:val="5"/>
        <w:spacing w:before="21"/>
        <w:ind w:left="113"/>
        <w:rPr>
          <w:rFonts w:asciiTheme="minorEastAsia" w:hAnsiTheme="minorEastAsia" w:eastAsiaTheme="minorEastAsia"/>
          <w:lang w:eastAsia="ja-JP"/>
        </w:rPr>
      </w:pPr>
      <w:r>
        <w:rPr>
          <w:rFonts w:asciiTheme="minorEastAsia" w:hAnsiTheme="minorEastAsia" w:eastAsiaTheme="minorEastAsia"/>
          <w:lang w:eastAsia="ja-JP"/>
        </w:rPr>
        <w:t>２ 事業所は、職員、設備、備品及び会計に関する諸記録を整備するものとする。</w:t>
      </w:r>
    </w:p>
    <w:p>
      <w:pPr>
        <w:pStyle w:val="5"/>
        <w:spacing w:before="22" w:line="261" w:lineRule="auto"/>
        <w:ind w:left="324" w:right="214" w:hanging="212"/>
        <w:rPr>
          <w:rFonts w:asciiTheme="minorEastAsia" w:hAnsiTheme="minorEastAsia" w:eastAsiaTheme="minorEastAsia"/>
          <w:lang w:eastAsia="ja-JP"/>
        </w:rPr>
      </w:pPr>
      <w:r>
        <w:rPr>
          <w:rFonts w:asciiTheme="minorEastAsia" w:hAnsiTheme="minorEastAsia" w:eastAsiaTheme="minorEastAsia"/>
          <w:lang w:eastAsia="ja-JP"/>
        </w:rPr>
        <w:t>３ 事業所は、利用者等に対する指定計画相談支援の提供に関する諸記録を整備し、当該指定</w:t>
      </w:r>
      <w:r>
        <w:rPr>
          <w:rFonts w:hint="eastAsia" w:asciiTheme="minorEastAsia" w:hAnsiTheme="minorEastAsia" w:eastAsiaTheme="minorEastAsia"/>
          <w:lang w:eastAsia="ja-JP"/>
        </w:rPr>
        <w:t>特定</w:t>
      </w:r>
      <w:r>
        <w:rPr>
          <w:rFonts w:asciiTheme="minorEastAsia" w:hAnsiTheme="minorEastAsia" w:eastAsiaTheme="minorEastAsia"/>
          <w:lang w:eastAsia="ja-JP"/>
        </w:rPr>
        <w:t>相談支援を提供した日から５年間保存するものとする。</w:t>
      </w:r>
    </w:p>
    <w:p>
      <w:pPr>
        <w:pStyle w:val="5"/>
        <w:spacing w:line="259" w:lineRule="auto"/>
        <w:ind w:left="324" w:right="216" w:hanging="212"/>
        <w:rPr>
          <w:rFonts w:asciiTheme="minorEastAsia" w:hAnsiTheme="minorEastAsia" w:eastAsiaTheme="minorEastAsia"/>
          <w:lang w:eastAsia="ja-JP"/>
        </w:rPr>
      </w:pPr>
      <w:r>
        <w:rPr>
          <w:rFonts w:asciiTheme="minorEastAsia" w:hAnsiTheme="minorEastAsia" w:eastAsiaTheme="minorEastAsia"/>
          <w:lang w:eastAsia="ja-JP"/>
        </w:rPr>
        <w:t>４ この規程に定める事項のほか、運営に関する重要事項は</w:t>
      </w:r>
      <w:r>
        <w:rPr>
          <w:rFonts w:hint="eastAsia" w:asciiTheme="minorEastAsia" w:hAnsiTheme="minorEastAsia" w:eastAsiaTheme="minorEastAsia"/>
          <w:lang w:eastAsia="ja-JP"/>
        </w:rPr>
        <w:t>、株式会社ケアサポートe</w:t>
      </w:r>
      <w:r>
        <w:rPr>
          <w:rFonts w:asciiTheme="minorEastAsia" w:hAnsiTheme="minorEastAsia" w:eastAsiaTheme="minorEastAsia"/>
          <w:lang w:eastAsia="ja-JP"/>
        </w:rPr>
        <w:t>verと事業所の管理者との協議に基づいて定めるものとする。</w:t>
      </w:r>
    </w:p>
    <w:p>
      <w:pPr>
        <w:pStyle w:val="5"/>
        <w:jc w:val="center"/>
        <w:rPr>
          <w:rFonts w:asciiTheme="minorEastAsia" w:hAnsiTheme="minorEastAsia" w:eastAsiaTheme="minorEastAsia"/>
          <w:sz w:val="22"/>
          <w:lang w:eastAsia="ja-JP"/>
        </w:rPr>
      </w:pPr>
    </w:p>
    <w:p>
      <w:pPr>
        <w:pStyle w:val="5"/>
        <w:rPr>
          <w:rFonts w:asciiTheme="minorEastAsia" w:hAnsiTheme="minorEastAsia" w:eastAsiaTheme="minorEastAsia"/>
          <w:sz w:val="22"/>
          <w:lang w:eastAsia="ja-JP"/>
        </w:rPr>
      </w:pPr>
      <w:r>
        <w:rPr>
          <w:rFonts w:hint="eastAsia" w:asciiTheme="minorEastAsia" w:hAnsiTheme="minorEastAsia" w:eastAsiaTheme="minorEastAsia"/>
          <w:sz w:val="22"/>
          <w:lang w:eastAsia="ja-JP"/>
        </w:rPr>
        <w:t>附則</w:t>
      </w:r>
    </w:p>
    <w:p>
      <w:pPr>
        <w:pStyle w:val="5"/>
        <w:rPr>
          <w:rFonts w:asciiTheme="minorEastAsia" w:hAnsiTheme="minorEastAsia" w:eastAsiaTheme="minorEastAsia"/>
          <w:sz w:val="22"/>
          <w:lang w:eastAsia="ja-JP"/>
        </w:rPr>
      </w:pPr>
      <w:r>
        <w:rPr>
          <w:rFonts w:hint="eastAsia" w:asciiTheme="minorEastAsia" w:hAnsiTheme="minorEastAsia" w:eastAsiaTheme="minorEastAsia"/>
          <w:sz w:val="22"/>
          <w:lang w:eastAsia="ja-JP"/>
        </w:rPr>
        <w:t>この規程は、令和　4年　4月　1日　から施行する。</w:t>
      </w:r>
    </w:p>
    <w:p>
      <w:pPr>
        <w:pStyle w:val="5"/>
        <w:rPr>
          <w:rFonts w:asciiTheme="minorEastAsia" w:hAnsiTheme="minorEastAsia" w:eastAsiaTheme="minorEastAsia"/>
          <w:sz w:val="22"/>
          <w:lang w:eastAsia="ja-JP"/>
        </w:rPr>
      </w:pPr>
      <w:r>
        <w:rPr>
          <w:rFonts w:hint="eastAsia" w:asciiTheme="minorEastAsia" w:hAnsiTheme="minorEastAsia" w:eastAsiaTheme="minorEastAsia"/>
          <w:sz w:val="22"/>
          <w:lang w:eastAsia="ja-JP"/>
        </w:rPr>
        <w:t>この規程は、令和　4年　4月 11日　から施行する。</w:t>
      </w:r>
    </w:p>
    <w:p>
      <w:pPr>
        <w:pStyle w:val="5"/>
        <w:rPr>
          <w:rFonts w:asciiTheme="minorEastAsia" w:hAnsiTheme="minorEastAsia" w:eastAsiaTheme="minorEastAsia"/>
          <w:sz w:val="22"/>
          <w:lang w:eastAsia="ja-JP"/>
        </w:rPr>
      </w:pPr>
      <w:r>
        <w:rPr>
          <w:rFonts w:hint="eastAsia" w:asciiTheme="minorEastAsia" w:hAnsiTheme="minorEastAsia" w:eastAsiaTheme="minorEastAsia"/>
          <w:sz w:val="22"/>
          <w:lang w:eastAsia="ja-JP"/>
        </w:rPr>
        <w:t>この規程は、令和　4年 11月 14日　から施行する。</w:t>
      </w:r>
    </w:p>
    <w:p>
      <w:pPr>
        <w:pStyle w:val="5"/>
        <w:rPr>
          <w:rFonts w:asciiTheme="minorEastAsia" w:hAnsiTheme="minorEastAsia" w:eastAsiaTheme="minorEastAsia"/>
          <w:sz w:val="22"/>
          <w:lang w:eastAsia="ja-JP"/>
        </w:rPr>
      </w:pPr>
      <w:r>
        <w:rPr>
          <w:rFonts w:hint="eastAsia" w:asciiTheme="minorEastAsia" w:hAnsiTheme="minorEastAsia" w:eastAsiaTheme="minorEastAsia"/>
          <w:sz w:val="22"/>
          <w:lang w:eastAsia="ja-JP"/>
        </w:rPr>
        <w:t>この規程は、令和　5年　5月　1日　から施行する。</w:t>
      </w:r>
    </w:p>
    <w:p>
      <w:pPr>
        <w:pStyle w:val="5"/>
        <w:rPr>
          <w:rFonts w:asciiTheme="minorEastAsia" w:hAnsiTheme="minorEastAsia" w:eastAsiaTheme="minorEastAsia"/>
          <w:sz w:val="22"/>
          <w:lang w:eastAsia="ja-JP"/>
        </w:rPr>
      </w:pPr>
      <w:r>
        <w:rPr>
          <w:rFonts w:hint="eastAsia" w:asciiTheme="minorEastAsia" w:hAnsiTheme="minorEastAsia" w:eastAsiaTheme="minorEastAsia"/>
          <w:sz w:val="22"/>
          <w:lang w:eastAsia="ja-JP"/>
        </w:rPr>
        <w:t>この規程は、令和　5年　6月　1日　から施行する。</w:t>
      </w:r>
    </w:p>
    <w:p>
      <w:pPr>
        <w:pStyle w:val="5"/>
        <w:rPr>
          <w:rFonts w:hint="eastAsia" w:asciiTheme="minorEastAsia" w:hAnsiTheme="minorEastAsia" w:eastAsiaTheme="minorEastAsia"/>
          <w:sz w:val="22"/>
          <w:lang w:eastAsia="ja-JP"/>
        </w:rPr>
      </w:pPr>
      <w:r>
        <w:rPr>
          <w:rFonts w:hint="eastAsia" w:asciiTheme="minorEastAsia" w:hAnsiTheme="minorEastAsia" w:eastAsiaTheme="minorEastAsia"/>
          <w:sz w:val="22"/>
          <w:lang w:eastAsia="ja-JP"/>
        </w:rPr>
        <w:t>この規程は、令和　6年　6月　1日　から施行する。</w:t>
      </w:r>
    </w:p>
    <w:p>
      <w:pPr>
        <w:pStyle w:val="5"/>
        <w:rPr>
          <w:rFonts w:asciiTheme="minorEastAsia" w:hAnsiTheme="minorEastAsia" w:eastAsiaTheme="minorEastAsia"/>
          <w:sz w:val="20"/>
          <w:lang w:eastAsia="ja-JP"/>
        </w:rPr>
      </w:pPr>
      <w:r>
        <w:rPr>
          <w:rFonts w:hint="eastAsia" w:asciiTheme="minorEastAsia" w:hAnsiTheme="minorEastAsia" w:eastAsiaTheme="minorEastAsia"/>
          <w:sz w:val="22"/>
          <w:lang w:eastAsia="ja-JP"/>
        </w:rPr>
        <w:t>この規程は、令和　</w:t>
      </w:r>
      <w:r>
        <w:rPr>
          <w:rFonts w:hint="eastAsia" w:asciiTheme="minorEastAsia" w:hAnsiTheme="minorEastAsia" w:eastAsiaTheme="minorEastAsia"/>
          <w:sz w:val="22"/>
          <w:lang w:val="en-US" w:eastAsia="ja-JP"/>
        </w:rPr>
        <w:t>7</w:t>
      </w:r>
      <w:r>
        <w:rPr>
          <w:rFonts w:hint="eastAsia" w:asciiTheme="minorEastAsia" w:hAnsiTheme="minorEastAsia" w:eastAsiaTheme="minorEastAsia"/>
          <w:sz w:val="22"/>
          <w:lang w:eastAsia="ja-JP"/>
        </w:rPr>
        <w:t>年　</w:t>
      </w:r>
      <w:r>
        <w:rPr>
          <w:rFonts w:hint="eastAsia" w:asciiTheme="minorEastAsia" w:hAnsiTheme="minorEastAsia" w:eastAsiaTheme="minorEastAsia"/>
          <w:sz w:val="22"/>
          <w:lang w:val="en-US" w:eastAsia="ja-JP"/>
        </w:rPr>
        <w:t>2</w:t>
      </w:r>
      <w:r>
        <w:rPr>
          <w:rFonts w:hint="eastAsia" w:asciiTheme="minorEastAsia" w:hAnsiTheme="minorEastAsia" w:eastAsiaTheme="minorEastAsia"/>
          <w:sz w:val="22"/>
          <w:lang w:eastAsia="ja-JP"/>
        </w:rPr>
        <w:t>月　1日　から施行する。</w:t>
      </w:r>
      <w:bookmarkStart w:id="0" w:name="_GoBack"/>
      <w:bookmarkEnd w:id="0"/>
    </w:p>
    <w:sectPr>
      <w:pgSz w:w="11910" w:h="16840"/>
      <w:pgMar w:top="1480" w:right="1180" w:bottom="1060" w:left="1360" w:header="0" w:footer="8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eastAsia="ja-JP"/>
      </w:rPr>
      <mc:AlternateContent>
        <mc:Choice Requires="wps">
          <w:drawing>
            <wp:anchor distT="0" distB="0" distL="114300" distR="114300" simplePos="0" relativeHeight="251659264" behindDoc="1" locked="0" layoutInCell="1" allowOverlap="1">
              <wp:simplePos x="0" y="0"/>
              <wp:positionH relativeFrom="page">
                <wp:posOffset>3698875</wp:posOffset>
              </wp:positionH>
              <wp:positionV relativeFrom="page">
                <wp:posOffset>9997440</wp:posOffset>
              </wp:positionV>
              <wp:extent cx="163830" cy="186690"/>
              <wp:effectExtent l="0" t="0" r="0" b="0"/>
              <wp:wrapNone/>
              <wp:docPr id="1" name="docshape1"/>
              <wp:cNvGraphicFramePr/>
              <a:graphic xmlns:a="http://schemas.openxmlformats.org/drawingml/2006/main">
                <a:graphicData uri="http://schemas.microsoft.com/office/word/2010/wordprocessingShape">
                  <wps:wsp>
                    <wps:cNvSpPr txBox="1">
                      <a:spLocks noChangeArrowheads="1"/>
                    </wps:cNvSpPr>
                    <wps:spPr bwMode="auto">
                      <a:xfrm>
                        <a:off x="0" y="0"/>
                        <a:ext cx="163830" cy="186690"/>
                      </a:xfrm>
                      <a:prstGeom prst="rect">
                        <a:avLst/>
                      </a:prstGeom>
                      <a:noFill/>
                      <a:ln>
                        <a:noFill/>
                      </a:ln>
                    </wps:spPr>
                    <wps:txbx>
                      <w:txbxContent>
                        <w:p>
                          <w:pPr>
                            <w:pStyle w:val="5"/>
                            <w:spacing w:line="294" w:lineRule="exact"/>
                            <w:ind w:left="60"/>
                            <w:rPr>
                              <w:rFonts w:ascii="Century"/>
                            </w:rPr>
                          </w:pPr>
                          <w:r>
                            <w:fldChar w:fldCharType="begin"/>
                          </w:r>
                          <w:r>
                            <w:rPr>
                              <w:rFonts w:ascii="Century"/>
                            </w:rPr>
                            <w:instrText xml:space="preserve"> PAGE </w:instrText>
                          </w:r>
                          <w:r>
                            <w:fldChar w:fldCharType="separate"/>
                          </w:r>
                          <w:r>
                            <w:rPr>
                              <w:rFonts w:ascii="Century"/>
                            </w:rPr>
                            <w:t>5</w:t>
                          </w:r>
                          <w:r>
                            <w:fldChar w:fldCharType="end"/>
                          </w:r>
                        </w:p>
                      </w:txbxContent>
                    </wps:txbx>
                    <wps:bodyPr rot="0" vert="horz" wrap="square" lIns="0" tIns="0" rIns="0" bIns="0" anchor="t" anchorCtr="0" upright="1">
                      <a:noAutofit/>
                    </wps:bodyPr>
                  </wps:wsp>
                </a:graphicData>
              </a:graphic>
            </wp:anchor>
          </w:drawing>
        </mc:Choice>
        <mc:Fallback>
          <w:pict>
            <v:shape id="docshape1" o:spid="_x0000_s1026" o:spt="202" type="#_x0000_t202" style="position:absolute;left:0pt;margin-left:291.25pt;margin-top:787.2pt;height:14.7pt;width:12.9pt;mso-position-horizontal-relative:page;mso-position-vertical-relative:page;z-index:-251657216;mso-width-relative:page;mso-height-relative:page;" filled="f" stroked="f" coordsize="21600,21600" o:gfxdata="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aBcAHbAAAADQEAAA8AAAAAAAAAAQAgAAAAIgAAAGRycy9kb3ducmV2&#10;LnhtbFBLAQIUABQAAAAIAIdO4kBuhlnM+QEAAAIEAAAOAAAAAAAAAAEAIAAAACoBAABkcnMvZTJv&#10;RG9jLnhtbFBLBQYAAAAABgAGAFkBAACVBQAAAAA=&#10;">
              <v:fill on="f" focussize="0,0"/>
              <v:stroke on="f"/>
              <v:imagedata o:title=""/>
              <o:lock v:ext="edit" aspectratio="f"/>
              <v:textbox inset="0mm,0mm,0mm,0mm">
                <w:txbxContent>
                  <w:p>
                    <w:pPr>
                      <w:pStyle w:val="5"/>
                      <w:spacing w:line="294" w:lineRule="exact"/>
                      <w:ind w:left="60"/>
                      <w:rPr>
                        <w:rFonts w:ascii="Century"/>
                      </w:rPr>
                    </w:pPr>
                    <w:r>
                      <w:fldChar w:fldCharType="begin"/>
                    </w:r>
                    <w:r>
                      <w:rPr>
                        <w:rFonts w:ascii="Century"/>
                      </w:rPr>
                      <w:instrText xml:space="preserve"> PAGE </w:instrText>
                    </w:r>
                    <w:r>
                      <w:fldChar w:fldCharType="separate"/>
                    </w:r>
                    <w:r>
                      <w:rPr>
                        <w:rFonts w:ascii="Century"/>
                      </w:rP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533F56"/>
    <w:multiLevelType w:val="multilevel"/>
    <w:tmpl w:val="4D533F56"/>
    <w:lvl w:ilvl="0" w:tentative="0">
      <w:start w:val="1"/>
      <w:numFmt w:val="decimalFullWidth"/>
      <w:lvlText w:val="（%1）"/>
      <w:lvlJc w:val="left"/>
      <w:pPr>
        <w:ind w:left="830" w:hanging="720"/>
      </w:pPr>
      <w:rPr>
        <w:rFonts w:hint="default"/>
      </w:rPr>
    </w:lvl>
    <w:lvl w:ilvl="1" w:tentative="0">
      <w:start w:val="1"/>
      <w:numFmt w:val="aiueoFullWidth"/>
      <w:lvlText w:val="(%2)"/>
      <w:lvlJc w:val="left"/>
      <w:pPr>
        <w:ind w:left="990" w:hanging="440"/>
      </w:pPr>
    </w:lvl>
    <w:lvl w:ilvl="2" w:tentative="0">
      <w:start w:val="1"/>
      <w:numFmt w:val="decimalEnclosedCircle"/>
      <w:lvlText w:val="%3"/>
      <w:lvlJc w:val="left"/>
      <w:pPr>
        <w:ind w:left="1430" w:hanging="440"/>
      </w:pPr>
    </w:lvl>
    <w:lvl w:ilvl="3" w:tentative="0">
      <w:start w:val="1"/>
      <w:numFmt w:val="decimal"/>
      <w:lvlText w:val="%4."/>
      <w:lvlJc w:val="left"/>
      <w:pPr>
        <w:ind w:left="1870" w:hanging="440"/>
      </w:pPr>
    </w:lvl>
    <w:lvl w:ilvl="4" w:tentative="0">
      <w:start w:val="1"/>
      <w:numFmt w:val="aiueoFullWidth"/>
      <w:lvlText w:val="(%5)"/>
      <w:lvlJc w:val="left"/>
      <w:pPr>
        <w:ind w:left="2310" w:hanging="440"/>
      </w:pPr>
    </w:lvl>
    <w:lvl w:ilvl="5" w:tentative="0">
      <w:start w:val="1"/>
      <w:numFmt w:val="decimalEnclosedCircle"/>
      <w:lvlText w:val="%6"/>
      <w:lvlJc w:val="left"/>
      <w:pPr>
        <w:ind w:left="2750" w:hanging="440"/>
      </w:pPr>
    </w:lvl>
    <w:lvl w:ilvl="6" w:tentative="0">
      <w:start w:val="1"/>
      <w:numFmt w:val="decimal"/>
      <w:lvlText w:val="%7."/>
      <w:lvlJc w:val="left"/>
      <w:pPr>
        <w:ind w:left="3190" w:hanging="440"/>
      </w:pPr>
    </w:lvl>
    <w:lvl w:ilvl="7" w:tentative="0">
      <w:start w:val="1"/>
      <w:numFmt w:val="aiueoFullWidth"/>
      <w:lvlText w:val="(%8)"/>
      <w:lvlJc w:val="left"/>
      <w:pPr>
        <w:ind w:left="3630" w:hanging="440"/>
      </w:pPr>
    </w:lvl>
    <w:lvl w:ilvl="8" w:tentative="0">
      <w:start w:val="1"/>
      <w:numFmt w:val="decimalEnclosedCircle"/>
      <w:lvlText w:val="%9"/>
      <w:lvlJc w:val="left"/>
      <w:pPr>
        <w:ind w:left="4070" w:hanging="440"/>
      </w:pPr>
    </w:lvl>
  </w:abstractNum>
  <w:abstractNum w:abstractNumId="1">
    <w:nsid w:val="50E41159"/>
    <w:multiLevelType w:val="multilevel"/>
    <w:tmpl w:val="50E41159"/>
    <w:lvl w:ilvl="0" w:tentative="0">
      <w:start w:val="1"/>
      <w:numFmt w:val="decimalFullWidth"/>
      <w:lvlText w:val="（%1）"/>
      <w:lvlJc w:val="left"/>
      <w:pPr>
        <w:ind w:left="830" w:hanging="720"/>
      </w:pPr>
      <w:rPr>
        <w:rFonts w:hint="default"/>
      </w:rPr>
    </w:lvl>
    <w:lvl w:ilvl="1" w:tentative="0">
      <w:start w:val="1"/>
      <w:numFmt w:val="aiueoFullWidth"/>
      <w:lvlText w:val="(%2)"/>
      <w:lvlJc w:val="left"/>
      <w:pPr>
        <w:ind w:left="990" w:hanging="440"/>
      </w:pPr>
    </w:lvl>
    <w:lvl w:ilvl="2" w:tentative="0">
      <w:start w:val="1"/>
      <w:numFmt w:val="decimalEnclosedCircle"/>
      <w:lvlText w:val="%3"/>
      <w:lvlJc w:val="left"/>
      <w:pPr>
        <w:ind w:left="1430" w:hanging="440"/>
      </w:pPr>
    </w:lvl>
    <w:lvl w:ilvl="3" w:tentative="0">
      <w:start w:val="1"/>
      <w:numFmt w:val="decimal"/>
      <w:lvlText w:val="%4."/>
      <w:lvlJc w:val="left"/>
      <w:pPr>
        <w:ind w:left="1870" w:hanging="440"/>
      </w:pPr>
    </w:lvl>
    <w:lvl w:ilvl="4" w:tentative="0">
      <w:start w:val="1"/>
      <w:numFmt w:val="aiueoFullWidth"/>
      <w:lvlText w:val="(%5)"/>
      <w:lvlJc w:val="left"/>
      <w:pPr>
        <w:ind w:left="2310" w:hanging="440"/>
      </w:pPr>
    </w:lvl>
    <w:lvl w:ilvl="5" w:tentative="0">
      <w:start w:val="1"/>
      <w:numFmt w:val="decimalEnclosedCircle"/>
      <w:lvlText w:val="%6"/>
      <w:lvlJc w:val="left"/>
      <w:pPr>
        <w:ind w:left="2750" w:hanging="440"/>
      </w:pPr>
    </w:lvl>
    <w:lvl w:ilvl="6" w:tentative="0">
      <w:start w:val="1"/>
      <w:numFmt w:val="decimal"/>
      <w:lvlText w:val="%7."/>
      <w:lvlJc w:val="left"/>
      <w:pPr>
        <w:ind w:left="3190" w:hanging="440"/>
      </w:pPr>
    </w:lvl>
    <w:lvl w:ilvl="7" w:tentative="0">
      <w:start w:val="1"/>
      <w:numFmt w:val="aiueoFullWidth"/>
      <w:lvlText w:val="(%8)"/>
      <w:lvlJc w:val="left"/>
      <w:pPr>
        <w:ind w:left="3630" w:hanging="440"/>
      </w:pPr>
    </w:lvl>
    <w:lvl w:ilvl="8" w:tentative="0">
      <w:start w:val="1"/>
      <w:numFmt w:val="decimalEnclosedCircle"/>
      <w:lvlText w:val="%9"/>
      <w:lvlJc w:val="left"/>
      <w:pPr>
        <w:ind w:left="4070" w:hanging="440"/>
      </w:pPr>
    </w:lvl>
  </w:abstractNum>
  <w:abstractNum w:abstractNumId="2">
    <w:nsid w:val="52526985"/>
    <w:multiLevelType w:val="multilevel"/>
    <w:tmpl w:val="52526985"/>
    <w:lvl w:ilvl="0" w:tentative="0">
      <w:start w:val="1"/>
      <w:numFmt w:val="decimalFullWidth"/>
      <w:lvlText w:val="（%1）"/>
      <w:lvlJc w:val="left"/>
      <w:pPr>
        <w:ind w:left="830" w:hanging="720"/>
      </w:pPr>
      <w:rPr>
        <w:rFonts w:hint="default"/>
      </w:rPr>
    </w:lvl>
    <w:lvl w:ilvl="1" w:tentative="0">
      <w:start w:val="1"/>
      <w:numFmt w:val="aiueoFullWidth"/>
      <w:lvlText w:val="(%2)"/>
      <w:lvlJc w:val="left"/>
      <w:pPr>
        <w:ind w:left="990" w:hanging="440"/>
      </w:pPr>
    </w:lvl>
    <w:lvl w:ilvl="2" w:tentative="0">
      <w:start w:val="1"/>
      <w:numFmt w:val="decimalEnclosedCircle"/>
      <w:lvlText w:val="%3"/>
      <w:lvlJc w:val="left"/>
      <w:pPr>
        <w:ind w:left="1430" w:hanging="440"/>
      </w:pPr>
    </w:lvl>
    <w:lvl w:ilvl="3" w:tentative="0">
      <w:start w:val="1"/>
      <w:numFmt w:val="decimal"/>
      <w:lvlText w:val="%4."/>
      <w:lvlJc w:val="left"/>
      <w:pPr>
        <w:ind w:left="1870" w:hanging="440"/>
      </w:pPr>
    </w:lvl>
    <w:lvl w:ilvl="4" w:tentative="0">
      <w:start w:val="1"/>
      <w:numFmt w:val="aiueoFullWidth"/>
      <w:lvlText w:val="(%5)"/>
      <w:lvlJc w:val="left"/>
      <w:pPr>
        <w:ind w:left="2310" w:hanging="440"/>
      </w:pPr>
    </w:lvl>
    <w:lvl w:ilvl="5" w:tentative="0">
      <w:start w:val="1"/>
      <w:numFmt w:val="decimalEnclosedCircle"/>
      <w:lvlText w:val="%6"/>
      <w:lvlJc w:val="left"/>
      <w:pPr>
        <w:ind w:left="2750" w:hanging="440"/>
      </w:pPr>
    </w:lvl>
    <w:lvl w:ilvl="6" w:tentative="0">
      <w:start w:val="1"/>
      <w:numFmt w:val="decimal"/>
      <w:lvlText w:val="%7."/>
      <w:lvlJc w:val="left"/>
      <w:pPr>
        <w:ind w:left="3190" w:hanging="440"/>
      </w:pPr>
    </w:lvl>
    <w:lvl w:ilvl="7" w:tentative="0">
      <w:start w:val="1"/>
      <w:numFmt w:val="aiueoFullWidth"/>
      <w:lvlText w:val="(%8)"/>
      <w:lvlJc w:val="left"/>
      <w:pPr>
        <w:ind w:left="3630" w:hanging="440"/>
      </w:pPr>
    </w:lvl>
    <w:lvl w:ilvl="8" w:tentative="0">
      <w:start w:val="1"/>
      <w:numFmt w:val="decimalEnclosedCircle"/>
      <w:lvlText w:val="%9"/>
      <w:lvlJc w:val="left"/>
      <w:pPr>
        <w:ind w:left="407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B4"/>
    <w:rsid w:val="000238E7"/>
    <w:rsid w:val="00023B9E"/>
    <w:rsid w:val="00023E96"/>
    <w:rsid w:val="00030F7C"/>
    <w:rsid w:val="000431C0"/>
    <w:rsid w:val="00053469"/>
    <w:rsid w:val="00063F3D"/>
    <w:rsid w:val="00094AF6"/>
    <w:rsid w:val="000B105C"/>
    <w:rsid w:val="000D7015"/>
    <w:rsid w:val="000D7198"/>
    <w:rsid w:val="000F4C12"/>
    <w:rsid w:val="000F58D8"/>
    <w:rsid w:val="00114A19"/>
    <w:rsid w:val="0011770A"/>
    <w:rsid w:val="00125CAE"/>
    <w:rsid w:val="00135074"/>
    <w:rsid w:val="00152D99"/>
    <w:rsid w:val="00157D96"/>
    <w:rsid w:val="00181C63"/>
    <w:rsid w:val="00181DBB"/>
    <w:rsid w:val="0019120B"/>
    <w:rsid w:val="001B3E18"/>
    <w:rsid w:val="001C2BC4"/>
    <w:rsid w:val="001D2EC6"/>
    <w:rsid w:val="001D3175"/>
    <w:rsid w:val="001D3717"/>
    <w:rsid w:val="001F7C93"/>
    <w:rsid w:val="00206AAF"/>
    <w:rsid w:val="002133D8"/>
    <w:rsid w:val="00216381"/>
    <w:rsid w:val="00221373"/>
    <w:rsid w:val="0024539B"/>
    <w:rsid w:val="002568A8"/>
    <w:rsid w:val="00275C92"/>
    <w:rsid w:val="00277E32"/>
    <w:rsid w:val="002B65ED"/>
    <w:rsid w:val="002C059C"/>
    <w:rsid w:val="002C2AFB"/>
    <w:rsid w:val="002E30CB"/>
    <w:rsid w:val="002E6659"/>
    <w:rsid w:val="002E777D"/>
    <w:rsid w:val="002F67E7"/>
    <w:rsid w:val="00300034"/>
    <w:rsid w:val="00300CD4"/>
    <w:rsid w:val="00303B9A"/>
    <w:rsid w:val="0031338F"/>
    <w:rsid w:val="00314E6C"/>
    <w:rsid w:val="003304FE"/>
    <w:rsid w:val="00332E82"/>
    <w:rsid w:val="00335E60"/>
    <w:rsid w:val="00340297"/>
    <w:rsid w:val="00343B6D"/>
    <w:rsid w:val="00346E16"/>
    <w:rsid w:val="0035148A"/>
    <w:rsid w:val="003615B1"/>
    <w:rsid w:val="00367CF8"/>
    <w:rsid w:val="00372CDB"/>
    <w:rsid w:val="00381553"/>
    <w:rsid w:val="00381840"/>
    <w:rsid w:val="003834B3"/>
    <w:rsid w:val="00387E32"/>
    <w:rsid w:val="00397588"/>
    <w:rsid w:val="00397903"/>
    <w:rsid w:val="003C73DF"/>
    <w:rsid w:val="003C7C30"/>
    <w:rsid w:val="003D1AF8"/>
    <w:rsid w:val="003E1C19"/>
    <w:rsid w:val="003F5928"/>
    <w:rsid w:val="003F6B4C"/>
    <w:rsid w:val="004177F3"/>
    <w:rsid w:val="00417BF5"/>
    <w:rsid w:val="004320BE"/>
    <w:rsid w:val="00444627"/>
    <w:rsid w:val="00462E24"/>
    <w:rsid w:val="004B5866"/>
    <w:rsid w:val="004B7029"/>
    <w:rsid w:val="004C1B46"/>
    <w:rsid w:val="004C28BD"/>
    <w:rsid w:val="004C400C"/>
    <w:rsid w:val="004C52D6"/>
    <w:rsid w:val="004D4A7C"/>
    <w:rsid w:val="004E2101"/>
    <w:rsid w:val="004F0A6B"/>
    <w:rsid w:val="00517798"/>
    <w:rsid w:val="005177F2"/>
    <w:rsid w:val="005279C4"/>
    <w:rsid w:val="005343D1"/>
    <w:rsid w:val="00542253"/>
    <w:rsid w:val="0054342F"/>
    <w:rsid w:val="00544DFE"/>
    <w:rsid w:val="00546BDA"/>
    <w:rsid w:val="00547D1A"/>
    <w:rsid w:val="0056670E"/>
    <w:rsid w:val="005961D6"/>
    <w:rsid w:val="005A4322"/>
    <w:rsid w:val="005C26E8"/>
    <w:rsid w:val="005F777D"/>
    <w:rsid w:val="006073EA"/>
    <w:rsid w:val="00611379"/>
    <w:rsid w:val="00611B76"/>
    <w:rsid w:val="006404F5"/>
    <w:rsid w:val="00640983"/>
    <w:rsid w:val="00651869"/>
    <w:rsid w:val="00655E0B"/>
    <w:rsid w:val="006614EB"/>
    <w:rsid w:val="00662A00"/>
    <w:rsid w:val="00664504"/>
    <w:rsid w:val="00666491"/>
    <w:rsid w:val="006773D9"/>
    <w:rsid w:val="00677A6C"/>
    <w:rsid w:val="006955C8"/>
    <w:rsid w:val="006B3FAC"/>
    <w:rsid w:val="006B5DCF"/>
    <w:rsid w:val="006B5DD6"/>
    <w:rsid w:val="006C7285"/>
    <w:rsid w:val="006D36B7"/>
    <w:rsid w:val="006D4ECC"/>
    <w:rsid w:val="006D4F43"/>
    <w:rsid w:val="006E09D7"/>
    <w:rsid w:val="006F0191"/>
    <w:rsid w:val="00706863"/>
    <w:rsid w:val="00714A87"/>
    <w:rsid w:val="00723FB4"/>
    <w:rsid w:val="0072730C"/>
    <w:rsid w:val="00771A0A"/>
    <w:rsid w:val="00772C74"/>
    <w:rsid w:val="007860EE"/>
    <w:rsid w:val="00794081"/>
    <w:rsid w:val="007A55AA"/>
    <w:rsid w:val="007B0FBE"/>
    <w:rsid w:val="007B4023"/>
    <w:rsid w:val="007B49D5"/>
    <w:rsid w:val="007B6AE0"/>
    <w:rsid w:val="007C6778"/>
    <w:rsid w:val="007D2DCF"/>
    <w:rsid w:val="007D4377"/>
    <w:rsid w:val="007D54B2"/>
    <w:rsid w:val="007D54E3"/>
    <w:rsid w:val="007E63D6"/>
    <w:rsid w:val="007F421F"/>
    <w:rsid w:val="00811B10"/>
    <w:rsid w:val="008150B5"/>
    <w:rsid w:val="00822A92"/>
    <w:rsid w:val="008404B5"/>
    <w:rsid w:val="00845CF2"/>
    <w:rsid w:val="008604F9"/>
    <w:rsid w:val="00861E0A"/>
    <w:rsid w:val="00866294"/>
    <w:rsid w:val="00877F65"/>
    <w:rsid w:val="008D4673"/>
    <w:rsid w:val="008E000F"/>
    <w:rsid w:val="008F0780"/>
    <w:rsid w:val="008F4578"/>
    <w:rsid w:val="009059C4"/>
    <w:rsid w:val="00907C9D"/>
    <w:rsid w:val="009104F3"/>
    <w:rsid w:val="00914444"/>
    <w:rsid w:val="00925860"/>
    <w:rsid w:val="00935C4B"/>
    <w:rsid w:val="00943DFC"/>
    <w:rsid w:val="009446B8"/>
    <w:rsid w:val="009B1D9E"/>
    <w:rsid w:val="009D4492"/>
    <w:rsid w:val="009D4E1E"/>
    <w:rsid w:val="009E4BC8"/>
    <w:rsid w:val="009F5E9C"/>
    <w:rsid w:val="009F797E"/>
    <w:rsid w:val="00A03906"/>
    <w:rsid w:val="00A12979"/>
    <w:rsid w:val="00A21FF7"/>
    <w:rsid w:val="00A44D07"/>
    <w:rsid w:val="00A51ADD"/>
    <w:rsid w:val="00A528C7"/>
    <w:rsid w:val="00A54A01"/>
    <w:rsid w:val="00A56882"/>
    <w:rsid w:val="00A74F7C"/>
    <w:rsid w:val="00A76A08"/>
    <w:rsid w:val="00A8437B"/>
    <w:rsid w:val="00A91F40"/>
    <w:rsid w:val="00A9529F"/>
    <w:rsid w:val="00AA705D"/>
    <w:rsid w:val="00AB0D96"/>
    <w:rsid w:val="00AC43F0"/>
    <w:rsid w:val="00AE16F9"/>
    <w:rsid w:val="00AE6540"/>
    <w:rsid w:val="00B03627"/>
    <w:rsid w:val="00B038B2"/>
    <w:rsid w:val="00B31263"/>
    <w:rsid w:val="00B54C86"/>
    <w:rsid w:val="00B6492D"/>
    <w:rsid w:val="00B91556"/>
    <w:rsid w:val="00B92388"/>
    <w:rsid w:val="00BD35BB"/>
    <w:rsid w:val="00BD5374"/>
    <w:rsid w:val="00BF25EA"/>
    <w:rsid w:val="00C1040F"/>
    <w:rsid w:val="00C10F58"/>
    <w:rsid w:val="00C20885"/>
    <w:rsid w:val="00C31F7D"/>
    <w:rsid w:val="00C53688"/>
    <w:rsid w:val="00C64B06"/>
    <w:rsid w:val="00C66B7A"/>
    <w:rsid w:val="00C87196"/>
    <w:rsid w:val="00C960DB"/>
    <w:rsid w:val="00CA090A"/>
    <w:rsid w:val="00CA0ECD"/>
    <w:rsid w:val="00CB5BBB"/>
    <w:rsid w:val="00CE3318"/>
    <w:rsid w:val="00CE35A9"/>
    <w:rsid w:val="00CE35B6"/>
    <w:rsid w:val="00CE4503"/>
    <w:rsid w:val="00CE7C11"/>
    <w:rsid w:val="00D00220"/>
    <w:rsid w:val="00D02C45"/>
    <w:rsid w:val="00D067CF"/>
    <w:rsid w:val="00D13E22"/>
    <w:rsid w:val="00D15B6D"/>
    <w:rsid w:val="00D522D4"/>
    <w:rsid w:val="00D83127"/>
    <w:rsid w:val="00D92FB7"/>
    <w:rsid w:val="00D9389B"/>
    <w:rsid w:val="00DA1584"/>
    <w:rsid w:val="00DC52E2"/>
    <w:rsid w:val="00DE1F5D"/>
    <w:rsid w:val="00DE68D4"/>
    <w:rsid w:val="00DE6940"/>
    <w:rsid w:val="00DF78FD"/>
    <w:rsid w:val="00E07297"/>
    <w:rsid w:val="00E12E6E"/>
    <w:rsid w:val="00E35770"/>
    <w:rsid w:val="00E36508"/>
    <w:rsid w:val="00E40B12"/>
    <w:rsid w:val="00E42111"/>
    <w:rsid w:val="00E44A0E"/>
    <w:rsid w:val="00E613A4"/>
    <w:rsid w:val="00E83346"/>
    <w:rsid w:val="00E852A9"/>
    <w:rsid w:val="00EB5893"/>
    <w:rsid w:val="00EC4F19"/>
    <w:rsid w:val="00ED5B87"/>
    <w:rsid w:val="00EE45BB"/>
    <w:rsid w:val="00EE6D73"/>
    <w:rsid w:val="00EF069C"/>
    <w:rsid w:val="00F01335"/>
    <w:rsid w:val="00F02895"/>
    <w:rsid w:val="00F21C5B"/>
    <w:rsid w:val="00F32B65"/>
    <w:rsid w:val="00F45992"/>
    <w:rsid w:val="00F53E56"/>
    <w:rsid w:val="00F606E3"/>
    <w:rsid w:val="00F870E8"/>
    <w:rsid w:val="00F9619E"/>
    <w:rsid w:val="00FC4E1F"/>
    <w:rsid w:val="00FC5E1E"/>
    <w:rsid w:val="00FE4360"/>
    <w:rsid w:val="00FE4679"/>
    <w:rsid w:val="00FE482F"/>
    <w:rsid w:val="7930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ＭＳ ゴシック" w:hAnsi="ＭＳ ゴシック" w:eastAsia="ＭＳ ゴシック" w:cs="ＭＳ ゴシック"/>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Title"/>
    <w:basedOn w:val="1"/>
    <w:qFormat/>
    <w:uiPriority w:val="10"/>
    <w:pPr>
      <w:spacing w:before="69"/>
      <w:ind w:left="1073"/>
    </w:pPr>
    <w:rPr>
      <w:sz w:val="24"/>
      <w:szCs w:val="24"/>
    </w:rPr>
  </w:style>
  <w:style w:type="paragraph" w:styleId="5">
    <w:name w:val="Body Text"/>
    <w:basedOn w:val="1"/>
    <w:qFormat/>
    <w:uiPriority w:val="1"/>
    <w:rPr>
      <w:sz w:val="21"/>
      <w:szCs w:val="21"/>
    </w:rPr>
  </w:style>
  <w:style w:type="paragraph" w:styleId="6">
    <w:name w:val="footer"/>
    <w:basedOn w:val="1"/>
    <w:link w:val="14"/>
    <w:unhideWhenUsed/>
    <w:qFormat/>
    <w:uiPriority w:val="99"/>
    <w:pPr>
      <w:tabs>
        <w:tab w:val="center" w:pos="4252"/>
        <w:tab w:val="right" w:pos="8504"/>
      </w:tabs>
      <w:snapToGrid w:val="0"/>
    </w:pPr>
  </w:style>
  <w:style w:type="paragraph" w:styleId="7">
    <w:name w:val="Balloon Text"/>
    <w:basedOn w:val="1"/>
    <w:link w:val="12"/>
    <w:semiHidden/>
    <w:unhideWhenUsed/>
    <w:qFormat/>
    <w:uiPriority w:val="99"/>
    <w:rPr>
      <w:rFonts w:asciiTheme="majorHAnsi" w:hAnsiTheme="majorHAnsi" w:eastAsiaTheme="majorEastAsia" w:cstheme="majorBidi"/>
      <w:sz w:val="18"/>
      <w:szCs w:val="18"/>
    </w:rPr>
  </w:style>
  <w:style w:type="paragraph" w:styleId="8">
    <w:name w:val="header"/>
    <w:basedOn w:val="1"/>
    <w:link w:val="13"/>
    <w:unhideWhenUsed/>
    <w:qFormat/>
    <w:uiPriority w:val="99"/>
    <w:pPr>
      <w:tabs>
        <w:tab w:val="center" w:pos="4252"/>
        <w:tab w:val="right" w:pos="8504"/>
      </w:tabs>
      <w:snapToGrid w:val="0"/>
    </w:p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吹き出し (文字)"/>
    <w:basedOn w:val="2"/>
    <w:link w:val="7"/>
    <w:semiHidden/>
    <w:qFormat/>
    <w:uiPriority w:val="99"/>
    <w:rPr>
      <w:rFonts w:asciiTheme="majorHAnsi" w:hAnsiTheme="majorHAnsi" w:eastAsiaTheme="majorEastAsia" w:cstheme="majorBidi"/>
      <w:sz w:val="18"/>
      <w:szCs w:val="18"/>
    </w:rPr>
  </w:style>
  <w:style w:type="character" w:customStyle="1" w:styleId="13">
    <w:name w:val="ヘッダー (文字)"/>
    <w:basedOn w:val="2"/>
    <w:link w:val="8"/>
    <w:qFormat/>
    <w:uiPriority w:val="99"/>
    <w:rPr>
      <w:rFonts w:ascii="ＭＳ ゴシック" w:hAnsi="ＭＳ ゴシック" w:eastAsia="ＭＳ ゴシック" w:cs="ＭＳ ゴシック"/>
    </w:rPr>
  </w:style>
  <w:style w:type="character" w:customStyle="1" w:styleId="14">
    <w:name w:val="フッター (文字)"/>
    <w:basedOn w:val="2"/>
    <w:link w:val="6"/>
    <w:qFormat/>
    <w:uiPriority w:val="99"/>
    <w:rPr>
      <w:rFonts w:ascii="ＭＳ ゴシック" w:hAnsi="ＭＳ ゴシック" w:eastAsia="ＭＳ ゴシック" w:cs="ＭＳ ゴシック"/>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44F6DC-D283-4FA5-9AE7-D5DDBA39C644}">
  <ds:schemaRefs/>
</ds:datastoreItem>
</file>

<file path=docProps/app.xml><?xml version="1.0" encoding="utf-8"?>
<Properties xmlns="http://schemas.openxmlformats.org/officeDocument/2006/extended-properties" xmlns:vt="http://schemas.openxmlformats.org/officeDocument/2006/docPropsVTypes">
  <Template>Normal</Template>
  <Pages>6</Pages>
  <Words>1015</Words>
  <Characters>5787</Characters>
  <Lines>48</Lines>
  <Paragraphs>13</Paragraphs>
  <TotalTime>0</TotalTime>
  <ScaleCrop>false</ScaleCrop>
  <LinksUpToDate>false</LinksUpToDate>
  <CharactersWithSpaces>6789</CharactersWithSpaces>
  <Application>WPS Office_11.2.0.10624_F1E327BC-269C-435d-A152-05C5408002CA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2021-12-25T05:06:00Z</dcterms:created>
  <dc:creator>shien-001</dc:creator>
  <cp:lastModifiedBy>中川</cp:lastModifiedBy>
  <cp:lastPrinted>2022-03-05T03:29:00Z</cp:lastPrinted>
  <dcterms:modified xsi:type="dcterms:W3CDTF">2025-02-04T08:00:43Z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2017-04-28T00:00:00Z</vt:filetime>
  </property>
  <property fmtid="{D5CDD505-2E9C-101B-9397-08002B2CF9AE}" pid="3" name="Creator">
    <vt:lpwstr>Word 用 Acrobat PDFMaker 10.1</vt:lpwstr>
  </property>
  <property fmtid="{D5CDD505-2E9C-101B-9397-08002B2CF9AE}" pid="4" name="LastSaved">
    <vt:filetime>2021-12-25T00:00:00Z</vt:filetime>
  </property>
  <property fmtid="{D5CDD505-2E9C-101B-9397-08002B2CF9AE}" pid="5" name="KSOProductBuildVer">
    <vt:lpwstr>1041-11.2.0.10624</vt:lpwstr>
  </property>
  <property fmtid="{D5CDD505-2E9C-101B-9397-08002B2CF9AE}" pid="6" name="ICV">
    <vt:lpwstr>6647E58D93C446C6BBA5B8DBD5FF3DA4</vt:lpwstr>
  </property>
</Properties>
</file>